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Pr="00695929" w:rsidRDefault="00496F6E">
      <w:pPr>
        <w:jc w:val="center"/>
        <w:rPr>
          <w:rStyle w:val="Forte"/>
        </w:rPr>
      </w:pPr>
    </w:p>
    <w:p w:rsidR="007173E1" w:rsidRDefault="007173E1">
      <w:pPr>
        <w:jc w:val="center"/>
        <w:rPr>
          <w:rFonts w:eastAsia="Calibri" w:cs="Times New Roman"/>
          <w:b/>
          <w:szCs w:val="20"/>
          <w:lang w:val="pt-BR"/>
        </w:rPr>
        <w:sectPr w:rsidR="007173E1"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496F6E" w:rsidRDefault="001F122C">
      <w:pPr>
        <w:jc w:val="center"/>
        <w:rPr>
          <w:rFonts w:cs="Times New Roman"/>
          <w:b/>
          <w:bCs/>
          <w:color w:val="000000"/>
          <w:szCs w:val="20"/>
          <w:lang w:val="pt-BR"/>
        </w:rPr>
      </w:pPr>
      <w:r>
        <w:rPr>
          <w:rFonts w:eastAsia="Calibri" w:cs="Times New Roman"/>
          <w:b/>
          <w:szCs w:val="20"/>
          <w:lang w:val="pt-BR"/>
        </w:rPr>
        <w:lastRenderedPageBreak/>
        <w:t xml:space="preserve">MATERIAL TRANSFER AGREEMENT </w:t>
      </w:r>
      <w:r w:rsidR="007522E3">
        <w:rPr>
          <w:rFonts w:eastAsia="Calibri" w:cs="Times New Roman"/>
          <w:b/>
          <w:szCs w:val="20"/>
          <w:lang w:val="pt-BR"/>
        </w:rPr>
        <w:t>-</w:t>
      </w:r>
      <w:r>
        <w:rPr>
          <w:rFonts w:eastAsia="Calibri" w:cs="Times New Roman"/>
          <w:b/>
          <w:szCs w:val="20"/>
          <w:lang w:val="pt-BR"/>
        </w:rPr>
        <w:t xml:space="preserve"> MTA / </w:t>
      </w:r>
      <w:r>
        <w:rPr>
          <w:rFonts w:cs="Times New Roman"/>
          <w:b/>
          <w:bCs/>
          <w:color w:val="000000"/>
          <w:szCs w:val="20"/>
          <w:lang w:val="pt-BR"/>
        </w:rPr>
        <w:t xml:space="preserve">TERMO DE TRANSFERÊNCIA DE MATERIAL </w:t>
      </w:r>
      <w:r w:rsidR="003C2EC2">
        <w:rPr>
          <w:rFonts w:cs="Times New Roman"/>
          <w:color w:val="000000"/>
          <w:szCs w:val="20"/>
          <w:lang w:val="pt-BR"/>
        </w:rPr>
        <w:t>–</w:t>
      </w:r>
      <w:r>
        <w:rPr>
          <w:rFonts w:cs="Times New Roman"/>
          <w:color w:val="000000"/>
          <w:szCs w:val="20"/>
          <w:lang w:val="pt-BR"/>
        </w:rPr>
        <w:t xml:space="preserve"> </w:t>
      </w:r>
      <w:r>
        <w:rPr>
          <w:rFonts w:cs="Times New Roman"/>
          <w:b/>
          <w:bCs/>
          <w:color w:val="000000"/>
          <w:szCs w:val="20"/>
          <w:lang w:val="pt-BR"/>
        </w:rPr>
        <w:t>TTM</w:t>
      </w:r>
    </w:p>
    <w:p w:rsidR="003C2EC2" w:rsidRDefault="003C2EC2">
      <w:pPr>
        <w:jc w:val="center"/>
        <w:rPr>
          <w:rFonts w:cs="Times New Roman"/>
          <w:b/>
          <w:bCs/>
          <w:color w:val="000000"/>
          <w:szCs w:val="20"/>
          <w:lang w:val="pt-BR"/>
        </w:rPr>
      </w:pPr>
      <w:r>
        <w:rPr>
          <w:rFonts w:cs="Times New Roman"/>
          <w:b/>
          <w:bCs/>
          <w:color w:val="000000"/>
          <w:szCs w:val="20"/>
          <w:lang w:val="pt-BR"/>
        </w:rPr>
        <w:t xml:space="preserve">SISGEN </w:t>
      </w:r>
      <w:proofErr w:type="spellStart"/>
      <w:r>
        <w:rPr>
          <w:rFonts w:cs="Times New Roman"/>
          <w:b/>
          <w:bCs/>
          <w:color w:val="000000"/>
          <w:szCs w:val="20"/>
          <w:lang w:val="pt-BR"/>
        </w:rPr>
        <w:t>Registration</w:t>
      </w:r>
      <w:proofErr w:type="spellEnd"/>
      <w:r>
        <w:rPr>
          <w:rFonts w:cs="Times New Roman"/>
          <w:b/>
          <w:bCs/>
          <w:color w:val="000000"/>
          <w:szCs w:val="20"/>
          <w:lang w:val="pt-BR"/>
        </w:rPr>
        <w:t xml:space="preserve"> </w:t>
      </w:r>
      <w:proofErr w:type="spellStart"/>
      <w:r>
        <w:rPr>
          <w:rFonts w:cs="Times New Roman"/>
          <w:b/>
          <w:bCs/>
          <w:color w:val="000000"/>
          <w:szCs w:val="20"/>
          <w:lang w:val="pt-BR"/>
        </w:rPr>
        <w:t>Number</w:t>
      </w:r>
      <w:proofErr w:type="spellEnd"/>
      <w:r>
        <w:rPr>
          <w:rFonts w:cs="Times New Roman"/>
          <w:b/>
          <w:bCs/>
          <w:color w:val="000000"/>
          <w:szCs w:val="20"/>
          <w:lang w:val="pt-BR"/>
        </w:rPr>
        <w:t xml:space="preserve">/Número de cadastro no SISGEN: </w:t>
      </w:r>
      <w:r w:rsidRPr="003C2EC2">
        <w:rPr>
          <w:rFonts w:cs="Times New Roman"/>
          <w:b/>
          <w:bCs/>
          <w:color w:val="000000"/>
          <w:szCs w:val="20"/>
          <w:highlight w:val="yellow"/>
          <w:lang w:val="pt-BR"/>
        </w:rPr>
        <w:t>XXX</w:t>
      </w:r>
    </w:p>
    <w:p w:rsidR="007173E1" w:rsidRDefault="007173E1">
      <w:pPr>
        <w:adjustRightInd w:val="0"/>
        <w:snapToGrid w:val="0"/>
        <w:rPr>
          <w:sz w:val="10"/>
          <w:szCs w:val="10"/>
          <w:lang w:val="pt-BR"/>
        </w:rPr>
      </w:pPr>
    </w:p>
    <w:p w:rsidR="007173E1" w:rsidRDefault="007173E1">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3C2EC2">
        <w:tc>
          <w:tcPr>
            <w:tcW w:w="4861" w:type="dxa"/>
          </w:tcPr>
          <w:p w:rsidR="00496F6E" w:rsidRPr="00A752AC" w:rsidRDefault="001F122C" w:rsidP="00A752AC">
            <w:pPr>
              <w:spacing w:after="120"/>
              <w:ind w:right="25"/>
              <w:rPr>
                <w:rFonts w:cs="Times New Roman"/>
                <w:color w:val="000000" w:themeColor="text1" w:themeShade="80"/>
                <w:szCs w:val="20"/>
              </w:rPr>
            </w:pPr>
            <w:r w:rsidRPr="00A752AC">
              <w:rPr>
                <w:rFonts w:eastAsia="Calibri" w:cs="Times New Roman"/>
                <w:color w:val="000000" w:themeColor="text1" w:themeShade="80"/>
                <w:szCs w:val="20"/>
              </w:rPr>
              <w:t xml:space="preserve">THE MATERIAL TRANSFER AGREEMENT - MTA, </w:t>
            </w:r>
            <w:r w:rsidR="00194D9D" w:rsidRPr="00194D9D">
              <w:rPr>
                <w:rFonts w:eastAsia="Calibri" w:cs="Times New Roman"/>
                <w:color w:val="000000" w:themeColor="text1" w:themeShade="80"/>
                <w:szCs w:val="20"/>
              </w:rPr>
              <w:t>a legal document</w:t>
            </w:r>
            <w:r w:rsidR="00194D9D">
              <w:rPr>
                <w:rFonts w:eastAsia="Calibri" w:cs="Times New Roman"/>
                <w:color w:val="000000" w:themeColor="text1" w:themeShade="80"/>
                <w:szCs w:val="20"/>
              </w:rPr>
              <w:t xml:space="preserve"> </w:t>
            </w:r>
            <w:r w:rsidR="00194D9D" w:rsidRPr="00194D9D">
              <w:rPr>
                <w:rFonts w:eastAsia="Calibri" w:cs="Times New Roman"/>
                <w:color w:val="000000" w:themeColor="text1" w:themeShade="80"/>
                <w:szCs w:val="20"/>
              </w:rPr>
              <w:t>defined in the item III of the art. 25 of the Decree no. 8.772, of 2016, is signed by</w:t>
            </w:r>
            <w:r w:rsidRPr="00A752AC">
              <w:rPr>
                <w:rFonts w:eastAsia="Calibri" w:cs="Times New Roman"/>
                <w:color w:val="000000" w:themeColor="text1" w:themeShade="80"/>
                <w:szCs w:val="20"/>
              </w:rPr>
              <w:t>:</w:t>
            </w:r>
          </w:p>
        </w:tc>
        <w:tc>
          <w:tcPr>
            <w:tcW w:w="4864" w:type="dxa"/>
          </w:tcPr>
          <w:p w:rsidR="00496F6E" w:rsidRDefault="001F122C" w:rsidP="001759C3">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O TERMO DE TRANSFERÊNCIA DE MATERIAL - TTM, documento jurídi</w:t>
            </w:r>
            <w:r w:rsidR="002E09B4">
              <w:rPr>
                <w:rFonts w:cs="Times New Roman"/>
                <w:color w:val="000000" w:themeColor="text1" w:themeShade="80"/>
                <w:szCs w:val="20"/>
                <w:lang w:val="pt-BR"/>
              </w:rPr>
              <w:t>co nos termos do inciso III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w:t>
            </w:r>
            <w:bookmarkStart w:id="0" w:name="_GoBack"/>
            <w:bookmarkEnd w:id="0"/>
            <w:r>
              <w:rPr>
                <w:rFonts w:cs="Times New Roman"/>
                <w:color w:val="000000" w:themeColor="text1" w:themeShade="80"/>
                <w:szCs w:val="20"/>
                <w:lang w:val="pt-BR"/>
              </w:rPr>
              <w:t>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3C2EC2">
        <w:tc>
          <w:tcPr>
            <w:tcW w:w="4861" w:type="dxa"/>
          </w:tcPr>
          <w:p w:rsidR="00496F6E" w:rsidRDefault="00DB0599" w:rsidP="00194D9D">
            <w:pPr>
              <w:widowControl/>
              <w:rPr>
                <w:rFonts w:cs="Times New Roman"/>
                <w:color w:val="000000" w:themeColor="text1" w:themeShade="80"/>
                <w:szCs w:val="20"/>
              </w:rPr>
            </w:pPr>
            <w:r>
              <w:rPr>
                <w:rFonts w:eastAsia="Open Sans" w:cs="Times New Roman"/>
                <w:b/>
                <w:bCs/>
                <w:color w:val="000000" w:themeColor="text1" w:themeShade="80"/>
                <w:szCs w:val="20"/>
              </w:rPr>
              <w:t xml:space="preserve">Federal University of </w:t>
            </w:r>
            <w:r w:rsidR="005B6F6D">
              <w:rPr>
                <w:rFonts w:eastAsia="Open Sans" w:cs="Times New Roman"/>
                <w:b/>
                <w:bCs/>
                <w:color w:val="000000" w:themeColor="text1" w:themeShade="80"/>
                <w:szCs w:val="20"/>
              </w:rPr>
              <w:t>Santa Catarina (UFSC</w:t>
            </w:r>
            <w:r>
              <w:rPr>
                <w:rFonts w:eastAsia="Open Sans" w:cs="Times New Roman"/>
                <w:b/>
                <w:bCs/>
                <w:color w:val="000000" w:themeColor="text1" w:themeShade="80"/>
                <w:szCs w:val="20"/>
              </w:rPr>
              <w:t>)</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 xml:space="preserve">a </w:t>
            </w:r>
            <w:r>
              <w:rPr>
                <w:rFonts w:eastAsia="Times New Roman" w:cs="Times New Roman"/>
                <w:color w:val="000000" w:themeColor="text1" w:themeShade="80"/>
                <w:szCs w:val="20"/>
                <w:lang w:val="en" w:eastAsia="pt-BR"/>
              </w:rPr>
              <w:t xml:space="preserve">legal entity registered with the CNPJ/MF under number </w:t>
            </w:r>
            <w:r w:rsidR="005B6F6D">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sidR="00194D9D">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proofErr w:type="spellStart"/>
            <w:r w:rsidR="005B6F6D" w:rsidRPr="005B6F6D">
              <w:rPr>
                <w:rFonts w:eastAsia="Open Sans" w:cs="Times New Roman"/>
                <w:color w:val="000000" w:themeColor="text1" w:themeShade="80"/>
                <w:spacing w:val="-2"/>
                <w:szCs w:val="20"/>
              </w:rPr>
              <w:t>Rua</w:t>
            </w:r>
            <w:proofErr w:type="spellEnd"/>
            <w:r w:rsidR="005B6F6D" w:rsidRPr="005B6F6D">
              <w:rPr>
                <w:rFonts w:eastAsia="Open Sans" w:cs="Times New Roman"/>
                <w:color w:val="000000" w:themeColor="text1" w:themeShade="80"/>
                <w:spacing w:val="-2"/>
                <w:szCs w:val="20"/>
              </w:rPr>
              <w:t xml:space="preserve"> </w:t>
            </w:r>
            <w:proofErr w:type="spellStart"/>
            <w:r w:rsidR="005B6F6D" w:rsidRPr="005B6F6D">
              <w:rPr>
                <w:rFonts w:eastAsia="Open Sans" w:cs="Times New Roman"/>
                <w:color w:val="000000" w:themeColor="text1" w:themeShade="80"/>
                <w:spacing w:val="-2"/>
                <w:szCs w:val="20"/>
              </w:rPr>
              <w:t>Engenheiro</w:t>
            </w:r>
            <w:proofErr w:type="spellEnd"/>
            <w:r w:rsidR="005B6F6D" w:rsidRPr="005B6F6D">
              <w:rPr>
                <w:rFonts w:eastAsia="Open Sans" w:cs="Times New Roman"/>
                <w:color w:val="000000" w:themeColor="text1" w:themeShade="80"/>
                <w:spacing w:val="-2"/>
                <w:szCs w:val="20"/>
              </w:rPr>
              <w:t xml:space="preserve"> </w:t>
            </w:r>
            <w:proofErr w:type="spellStart"/>
            <w:r w:rsidR="005B6F6D" w:rsidRPr="005B6F6D">
              <w:rPr>
                <w:rFonts w:eastAsia="Open Sans" w:cs="Times New Roman"/>
                <w:color w:val="000000" w:themeColor="text1" w:themeShade="80"/>
                <w:spacing w:val="-2"/>
                <w:szCs w:val="20"/>
              </w:rPr>
              <w:t>Agronômico</w:t>
            </w:r>
            <w:proofErr w:type="spellEnd"/>
            <w:r w:rsidR="005B6F6D" w:rsidRPr="005B6F6D">
              <w:rPr>
                <w:rFonts w:eastAsia="Open Sans" w:cs="Times New Roman"/>
                <w:color w:val="000000" w:themeColor="text1" w:themeShade="80"/>
                <w:spacing w:val="-2"/>
                <w:szCs w:val="20"/>
              </w:rPr>
              <w:t xml:space="preserve"> Andrei Cristian Ferreira, no number, </w:t>
            </w:r>
            <w:r w:rsidR="00194D9D">
              <w:rPr>
                <w:rFonts w:eastAsia="Open Sans" w:cs="Times New Roman"/>
                <w:color w:val="000000" w:themeColor="text1" w:themeShade="80"/>
                <w:spacing w:val="-2"/>
                <w:szCs w:val="20"/>
              </w:rPr>
              <w:t xml:space="preserve">neighborhood </w:t>
            </w:r>
            <w:proofErr w:type="spellStart"/>
            <w:r w:rsidR="005B6F6D" w:rsidRPr="005B6F6D">
              <w:rPr>
                <w:rFonts w:eastAsia="Open Sans" w:cs="Times New Roman"/>
                <w:color w:val="000000" w:themeColor="text1" w:themeShade="80"/>
                <w:spacing w:val="-2"/>
                <w:szCs w:val="20"/>
              </w:rPr>
              <w:t>Trindade</w:t>
            </w:r>
            <w:proofErr w:type="spellEnd"/>
            <w:r>
              <w:rPr>
                <w:rFonts w:eastAsia="Open Sans" w:cs="Times New Roman"/>
                <w:color w:val="000000" w:themeColor="text1" w:themeShade="80"/>
                <w:szCs w:val="20"/>
              </w:rPr>
              <w:t xml:space="preserve">, </w:t>
            </w:r>
            <w:r w:rsidR="00194D9D">
              <w:rPr>
                <w:rFonts w:eastAsia="Open Sans" w:cs="Times New Roman"/>
                <w:color w:val="000000" w:themeColor="text1" w:themeShade="80"/>
                <w:szCs w:val="20"/>
              </w:rPr>
              <w:t>in the municipality</w:t>
            </w:r>
            <w:r>
              <w:rPr>
                <w:rFonts w:eastAsia="Open Sans" w:cs="Times New Roman"/>
                <w:color w:val="000000" w:themeColor="text1" w:themeShade="80"/>
                <w:szCs w:val="20"/>
              </w:rPr>
              <w:t xml:space="preserve"> of </w:t>
            </w:r>
            <w:proofErr w:type="spellStart"/>
            <w:r w:rsidR="005B6F6D">
              <w:rPr>
                <w:rFonts w:eastAsia="Open Sans" w:cs="Times New Roman"/>
                <w:color w:val="000000" w:themeColor="text1" w:themeShade="80"/>
                <w:szCs w:val="20"/>
              </w:rPr>
              <w:t>Florianópolis</w:t>
            </w:r>
            <w:proofErr w:type="spellEnd"/>
            <w:r>
              <w:rPr>
                <w:rFonts w:eastAsia="Open Sans" w:cs="Times New Roman"/>
                <w:color w:val="000000" w:themeColor="text1" w:themeShade="80"/>
                <w:szCs w:val="20"/>
              </w:rPr>
              <w:t>, S</w:t>
            </w:r>
            <w:r w:rsidR="005B6F6D">
              <w:rPr>
                <w:rFonts w:eastAsia="Open Sans" w:cs="Times New Roman"/>
                <w:color w:val="000000" w:themeColor="text1" w:themeShade="80"/>
                <w:szCs w:val="20"/>
              </w:rPr>
              <w:t>C</w:t>
            </w:r>
            <w:r>
              <w:rPr>
                <w:rFonts w:eastAsia="Open Sans" w:cs="Times New Roman"/>
                <w:color w:val="000000" w:themeColor="text1" w:themeShade="80"/>
                <w:szCs w:val="20"/>
              </w:rPr>
              <w:t xml:space="preserve">,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w:t>
            </w:r>
            <w:r w:rsidR="00194D9D">
              <w:rPr>
                <w:rFonts w:eastAsia="Open Sans" w:cs="Times New Roman"/>
                <w:color w:val="000000" w:themeColor="text1" w:themeShade="80"/>
                <w:szCs w:val="20"/>
              </w:rPr>
              <w:t xml:space="preserve"> - CEP</w:t>
            </w:r>
            <w:r>
              <w:rPr>
                <w:rFonts w:eastAsia="Open Sans" w:cs="Times New Roman"/>
                <w:color w:val="000000" w:themeColor="text1" w:themeShade="80"/>
                <w:szCs w:val="20"/>
              </w:rPr>
              <w:t xml:space="preserve"> </w:t>
            </w:r>
            <w:r w:rsidR="005B6F6D">
              <w:rPr>
                <w:rFonts w:eastAsia="Open Sans" w:cs="Times New Roman"/>
                <w:color w:val="000000" w:themeColor="text1" w:themeShade="80"/>
                <w:szCs w:val="20"/>
              </w:rPr>
              <w:t>88040-900</w:t>
            </w:r>
            <w:r>
              <w:rPr>
                <w:rFonts w:eastAsia="Times New Roman" w:cs="Times New Roman"/>
                <w:color w:val="000000" w:themeColor="text1" w:themeShade="80"/>
                <w:szCs w:val="20"/>
                <w:lang w:val="en" w:eastAsia="pt-BR"/>
              </w:rPr>
              <w:t>, here</w:t>
            </w:r>
            <w:r w:rsidR="00194D9D">
              <w:rPr>
                <w:rFonts w:eastAsia="Times New Roman" w:cs="Times New Roman"/>
                <w:color w:val="000000" w:themeColor="text1" w:themeShade="80"/>
                <w:szCs w:val="20"/>
                <w:lang w:val="en" w:eastAsia="pt-BR"/>
              </w:rPr>
              <w:t>in</w:t>
            </w:r>
            <w:r>
              <w:rPr>
                <w:rFonts w:eastAsia="Times New Roman" w:cs="Times New Roman"/>
                <w:color w:val="000000" w:themeColor="text1" w:themeShade="80"/>
                <w:szCs w:val="20"/>
                <w:lang w:val="en" w:eastAsia="pt-BR"/>
              </w:rPr>
              <w:t xml:space="preserve"> represented in the form of its Statutes </w:t>
            </w:r>
            <w:r w:rsidR="00194D9D">
              <w:rPr>
                <w:rFonts w:eastAsia="Times New Roman" w:cs="Times New Roman"/>
                <w:color w:val="000000" w:themeColor="text1" w:themeShade="80"/>
                <w:szCs w:val="20"/>
                <w:lang w:val="en" w:eastAsia="pt-BR"/>
              </w:rPr>
              <w:t>through</w:t>
            </w:r>
            <w:r>
              <w:rPr>
                <w:rFonts w:eastAsia="Times New Roman" w:cs="Times New Roman"/>
                <w:color w:val="000000" w:themeColor="text1" w:themeShade="80"/>
                <w:szCs w:val="20"/>
                <w:lang w:val="en" w:eastAsia="pt-BR"/>
              </w:rPr>
              <w:t xml:space="preserve"> </w:t>
            </w:r>
            <w:commentRangeStart w:id="1"/>
            <w:r w:rsidR="0013000D">
              <w:rPr>
                <w:rFonts w:eastAsia="Times New Roman" w:cs="Times New Roman"/>
                <w:color w:val="000000" w:themeColor="text1" w:themeShade="80"/>
                <w:szCs w:val="20"/>
                <w:lang w:val="en" w:eastAsia="pt-BR"/>
              </w:rPr>
              <w:t xml:space="preserve">Rector’s </w:t>
            </w:r>
            <w:r>
              <w:rPr>
                <w:rFonts w:eastAsia="Times New Roman" w:cs="Times New Roman"/>
                <w:color w:val="000000" w:themeColor="text1" w:themeShade="80"/>
                <w:szCs w:val="20"/>
                <w:lang w:val="en" w:eastAsia="pt-BR"/>
              </w:rPr>
              <w:t xml:space="preserve">Decree </w:t>
            </w:r>
            <w:r>
              <w:rPr>
                <w:rFonts w:eastAsia="Times New Roman" w:cs="Times New Roman"/>
                <w:color w:val="000000" w:themeColor="text1" w:themeShade="80"/>
                <w:szCs w:val="20"/>
                <w:lang w:eastAsia="pt-BR"/>
              </w:rPr>
              <w:t xml:space="preserve">No. </w:t>
            </w:r>
            <w:r w:rsidR="004D72A8">
              <w:rPr>
                <w:rFonts w:eastAsia="Times New Roman" w:cs="Times New Roman"/>
                <w:color w:val="000000" w:themeColor="text1" w:themeShade="80"/>
                <w:szCs w:val="20"/>
                <w:lang w:eastAsia="pt-BR"/>
              </w:rPr>
              <w:t>1.864</w:t>
            </w:r>
            <w:r>
              <w:rPr>
                <w:rFonts w:eastAsia="Times New Roman" w:cs="Times New Roman"/>
                <w:color w:val="000000" w:themeColor="text1" w:themeShade="80"/>
                <w:szCs w:val="20"/>
                <w:lang w:eastAsia="pt-BR"/>
              </w:rPr>
              <w:t xml:space="preserve">,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w:t>
            </w:r>
            <w:r w:rsidR="00E32C60">
              <w:rPr>
                <w:rFonts w:eastAsia="Times New Roman" w:cs="Times New Roman"/>
                <w:color w:val="000000" w:themeColor="text1" w:themeShade="80"/>
                <w:szCs w:val="20"/>
                <w:lang w:val="en" w:eastAsia="pt-BR"/>
              </w:rPr>
              <w:t xml:space="preserve">No. </w:t>
            </w:r>
            <w:r w:rsidR="004D72A8">
              <w:rPr>
                <w:rFonts w:eastAsia="Times New Roman" w:cs="Times New Roman"/>
                <w:color w:val="000000" w:themeColor="text1" w:themeShade="80"/>
                <w:szCs w:val="20"/>
                <w:lang w:val="en" w:eastAsia="pt-BR"/>
              </w:rPr>
              <w:t>159</w:t>
            </w:r>
            <w:r w:rsidR="00E32C60">
              <w:rPr>
                <w:rFonts w:eastAsia="Times New Roman" w:cs="Times New Roman"/>
                <w:color w:val="000000" w:themeColor="text1" w:themeShade="80"/>
                <w:szCs w:val="20"/>
                <w:lang w:val="en" w:eastAsia="pt-BR"/>
              </w:rPr>
              <w:t xml:space="preserve">, </w:t>
            </w:r>
            <w:r w:rsidR="00DC4B7B">
              <w:rPr>
                <w:rFonts w:eastAsia="Times New Roman" w:cs="Times New Roman"/>
                <w:color w:val="000000" w:themeColor="text1" w:themeShade="80"/>
                <w:szCs w:val="20"/>
                <w:lang w:eastAsia="pt-BR"/>
              </w:rPr>
              <w:t>section</w:t>
            </w:r>
            <w:r>
              <w:rPr>
                <w:rFonts w:eastAsia="Times New Roman" w:cs="Times New Roman"/>
                <w:color w:val="000000" w:themeColor="text1" w:themeShade="80"/>
                <w:szCs w:val="20"/>
                <w:lang w:eastAsia="pt-BR"/>
              </w:rPr>
              <w:t xml:space="preserve"> </w:t>
            </w:r>
            <w:r w:rsidR="004D72A8">
              <w:rPr>
                <w:rFonts w:eastAsia="Times New Roman" w:cs="Times New Roman"/>
                <w:color w:val="000000" w:themeColor="text1" w:themeShade="80"/>
                <w:szCs w:val="20"/>
                <w:lang w:eastAsia="pt-BR"/>
              </w:rPr>
              <w:t>2</w:t>
            </w:r>
            <w:r>
              <w:rPr>
                <w:rFonts w:eastAsia="Times New Roman" w:cs="Times New Roman"/>
                <w:color w:val="000000" w:themeColor="text1" w:themeShade="80"/>
                <w:szCs w:val="20"/>
                <w:lang w:eastAsia="pt-BR"/>
              </w:rPr>
              <w:t xml:space="preserve">, page </w:t>
            </w:r>
            <w:r w:rsidR="004D72A8">
              <w:rPr>
                <w:rFonts w:eastAsia="Times New Roman" w:cs="Times New Roman"/>
                <w:color w:val="000000" w:themeColor="text1" w:themeShade="80"/>
                <w:szCs w:val="20"/>
                <w:lang w:eastAsia="pt-BR"/>
              </w:rPr>
              <w:t>31</w:t>
            </w:r>
            <w:r>
              <w:rPr>
                <w:rFonts w:eastAsia="Times New Roman" w:cs="Times New Roman"/>
                <w:color w:val="000000" w:themeColor="text1" w:themeShade="80"/>
                <w:szCs w:val="20"/>
                <w:lang w:eastAsia="pt-BR"/>
              </w:rPr>
              <w:t xml:space="preserve">, </w:t>
            </w:r>
            <w:r w:rsidR="00E32C60">
              <w:rPr>
                <w:rFonts w:eastAsia="Times New Roman" w:cs="Times New Roman"/>
                <w:color w:val="000000" w:themeColor="text1" w:themeShade="80"/>
                <w:szCs w:val="20"/>
                <w:lang w:eastAsia="pt-BR"/>
              </w:rPr>
              <w:t xml:space="preserve">on </w:t>
            </w:r>
            <w:r w:rsidR="004D72A8">
              <w:rPr>
                <w:rFonts w:eastAsia="Times New Roman" w:cs="Times New Roman"/>
                <w:color w:val="000000" w:themeColor="text1" w:themeShade="80"/>
                <w:szCs w:val="20"/>
                <w:lang w:eastAsia="pt-BR"/>
              </w:rPr>
              <w:t>August 16th</w:t>
            </w:r>
            <w:r w:rsidR="00E32C60">
              <w:rPr>
                <w:rFonts w:eastAsia="Times New Roman" w:cs="Times New Roman"/>
                <w:color w:val="000000" w:themeColor="text1" w:themeShade="80"/>
                <w:szCs w:val="20"/>
                <w:lang w:eastAsia="pt-BR"/>
              </w:rPr>
              <w:t>, 20</w:t>
            </w:r>
            <w:r w:rsidR="004D72A8">
              <w:rPr>
                <w:rFonts w:eastAsia="Times New Roman" w:cs="Times New Roman"/>
                <w:color w:val="000000" w:themeColor="text1" w:themeShade="80"/>
                <w:szCs w:val="20"/>
                <w:lang w:eastAsia="pt-BR"/>
              </w:rPr>
              <w:t>18</w:t>
            </w:r>
            <w:r w:rsidR="00E32C60">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val="en" w:eastAsia="pt-BR"/>
              </w:rPr>
              <w:t xml:space="preserve">by </w:t>
            </w:r>
            <w:r w:rsidR="004D72A8"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married</w:t>
            </w:r>
            <w:r>
              <w:rPr>
                <w:rFonts w:eastAsia="Times New Roman" w:cs="Times New Roman"/>
                <w:color w:val="000000" w:themeColor="text1" w:themeShade="80"/>
                <w:szCs w:val="20"/>
                <w:lang w:val="en" w:eastAsia="pt-BR"/>
              </w:rPr>
              <w:t>,</w:t>
            </w:r>
            <w:r w:rsidR="00273462">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professor,</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Tax Number – CPF 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w:t>
            </w:r>
            <w:r w:rsidR="00194D9D">
              <w:rPr>
                <w:rFonts w:eastAsia="Times New Roman" w:cs="Times New Roman"/>
                <w:color w:val="000000" w:themeColor="text1" w:themeShade="80"/>
                <w:szCs w:val="20"/>
                <w:lang w:val="en" w:eastAsia="pt-BR"/>
              </w:rPr>
              <w:t>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identity card issue office</w:t>
            </w:r>
            <w:r w:rsidR="00591475">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SSI</w:t>
            </w:r>
            <w:r w:rsidR="00591475">
              <w:rPr>
                <w:rFonts w:eastAsia="Times New Roman" w:cs="Times New Roman"/>
                <w:color w:val="000000" w:themeColor="text1" w:themeShade="80"/>
                <w:szCs w:val="20"/>
                <w:lang w:eastAsia="pt-BR"/>
              </w:rPr>
              <w:t xml:space="preserve">, State </w:t>
            </w:r>
            <w:r w:rsidR="004D72A8">
              <w:rPr>
                <w:rFonts w:eastAsia="Times New Roman" w:cs="Times New Roman"/>
                <w:color w:val="000000" w:themeColor="text1" w:themeShade="80"/>
                <w:szCs w:val="20"/>
                <w:lang w:eastAsia="pt-BR"/>
              </w:rPr>
              <w:t>SC</w:t>
            </w:r>
            <w:commentRangeEnd w:id="1"/>
            <w:r w:rsidR="00A77377">
              <w:rPr>
                <w:rStyle w:val="Refdecomentrio"/>
              </w:rPr>
              <w:commentReference w:id="1"/>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w:t>
            </w:r>
            <w:r w:rsidR="00194D9D">
              <w:rPr>
                <w:rFonts w:eastAsia="Calibri" w:cs="Times New Roman"/>
                <w:color w:val="000000" w:themeColor="text1" w:themeShade="80"/>
                <w:szCs w:val="20"/>
              </w:rPr>
              <w:t xml:space="preserve"> the</w:t>
            </w:r>
            <w:r>
              <w:rPr>
                <w:rFonts w:eastAsia="Calibri" w:cs="Times New Roman"/>
                <w:color w:val="000000" w:themeColor="text1" w:themeShade="80"/>
                <w:szCs w:val="20"/>
              </w:rPr>
              <w:t xml:space="preserv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492B24">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pessoa jurídica inscrita no CNPJ/MF sob o n</w:t>
            </w:r>
            <w:r w:rsidR="00492B24" w:rsidRPr="00492B24">
              <w:rPr>
                <w:rFonts w:eastAsia="Open Sans" w:cs="Times New Roman"/>
                <w:color w:val="000000" w:themeColor="text1" w:themeShade="80"/>
                <w:szCs w:val="20"/>
                <w:vertAlign w:val="superscript"/>
                <w:lang w:val="pt-BR"/>
              </w:rPr>
              <w:t>o</w:t>
            </w:r>
            <w:r w:rsidR="001F122C">
              <w:rPr>
                <w:rFonts w:eastAsia="Open Sans" w:cs="Times New Roman"/>
                <w:color w:val="000000" w:themeColor="text1" w:themeShade="80"/>
                <w:szCs w:val="20"/>
                <w:lang w:val="pt-BR"/>
              </w:rPr>
              <w:t xml:space="preserve">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w:t>
            </w:r>
            <w:proofErr w:type="gramStart"/>
            <w:r w:rsidR="001F122C" w:rsidRPr="001C2262">
              <w:rPr>
                <w:rFonts w:eastAsia="Open Sans" w:cs="Times New Roman"/>
                <w:color w:val="000000" w:themeColor="text1" w:themeShade="80"/>
                <w:spacing w:val="-2"/>
                <w:szCs w:val="20"/>
                <w:lang w:val="pt-BR"/>
              </w:rPr>
              <w:t xml:space="preserve">sede no endereço </w:t>
            </w:r>
            <w:r>
              <w:rPr>
                <w:rFonts w:eastAsia="Open Sans" w:cs="Times New Roman"/>
                <w:color w:val="000000" w:themeColor="text1" w:themeShade="80"/>
                <w:spacing w:val="-2"/>
                <w:szCs w:val="20"/>
                <w:lang w:val="pt-BR"/>
              </w:rPr>
              <w:t>Rua Engenheiro Agronômico</w:t>
            </w:r>
            <w:proofErr w:type="gramEnd"/>
            <w:r>
              <w:rPr>
                <w:rFonts w:eastAsia="Open Sans" w:cs="Times New Roman"/>
                <w:color w:val="000000" w:themeColor="text1" w:themeShade="80"/>
                <w:spacing w:val="-2"/>
                <w:szCs w:val="20"/>
                <w:lang w:val="pt-BR"/>
              </w:rPr>
              <w:t xml:space="preserve">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2"/>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 xml:space="preserve">, </w:t>
            </w:r>
            <w:r w:rsidR="007B03E1">
              <w:rPr>
                <w:rFonts w:eastAsia="Open Sans" w:cs="Times New Roman"/>
                <w:color w:val="000000" w:themeColor="text1" w:themeShade="80"/>
                <w:szCs w:val="20"/>
                <w:lang w:val="pt-BR"/>
              </w:rPr>
              <w:t xml:space="preserve">casado,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2"/>
            <w:r w:rsidR="00A77377">
              <w:rPr>
                <w:rStyle w:val="Refdecomentrio"/>
              </w:rPr>
              <w:commentReference w:id="2"/>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496F6E" w:rsidRPr="003C2EC2">
        <w:tc>
          <w:tcPr>
            <w:tcW w:w="4861" w:type="dxa"/>
          </w:tcPr>
          <w:p w:rsidR="00496F6E" w:rsidRPr="007B0788" w:rsidRDefault="001F122C">
            <w:pPr>
              <w:spacing w:after="120"/>
              <w:ind w:right="227"/>
              <w:rPr>
                <w:rFonts w:eastAsia="Calibri" w:cs="Times New Roman"/>
                <w:i/>
                <w:iCs/>
                <w:color w:val="000000" w:themeColor="text1" w:themeShade="80"/>
                <w:szCs w:val="20"/>
              </w:rPr>
            </w:pPr>
            <w:commentRangeStart w:id="3"/>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3"/>
            <w:r w:rsidR="00A77377">
              <w:rPr>
                <w:rStyle w:val="Refdecomentrio"/>
              </w:rPr>
              <w:commentReference w:id="3"/>
            </w:r>
            <w:r w:rsidRPr="007B0788">
              <w:rPr>
                <w:rFonts w:eastAsia="Calibri" w:cs="Times New Roman"/>
                <w:i/>
                <w:iCs/>
                <w:color w:val="000000" w:themeColor="text1" w:themeShade="80"/>
                <w:szCs w:val="20"/>
              </w:rPr>
              <w:t>:</w:t>
            </w:r>
          </w:p>
          <w:p w:rsidR="00496F6E" w:rsidRPr="004D72A8" w:rsidRDefault="001F122C" w:rsidP="00194D9D">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[NAME OF THE RECIPIENT INSTITUTION </w:t>
            </w:r>
            <w:r w:rsidR="00E2402F" w:rsidRPr="004D72A8">
              <w:rPr>
                <w:rFonts w:eastAsia="Calibri" w:cs="Times New Roman"/>
                <w:color w:val="000000" w:themeColor="text1" w:themeShade="80"/>
                <w:szCs w:val="20"/>
                <w:highlight w:val="yellow"/>
              </w:rPr>
              <w:t>ACCORDING TO REGISTRATION IN THE HOST COUNTRY</w:t>
            </w:r>
            <w:r w:rsidR="00E2402F" w:rsidRPr="00194D9D">
              <w:rPr>
                <w:rFonts w:eastAsia="Calibri" w:cs="Times New Roman"/>
                <w:color w:val="000000" w:themeColor="text1" w:themeShade="80"/>
                <w:szCs w:val="20"/>
                <w:highlight w:val="yellow"/>
              </w:rPr>
              <w:t xml:space="preserve">], </w:t>
            </w:r>
            <w:r w:rsidR="00194D9D" w:rsidRPr="00194D9D">
              <w:rPr>
                <w:rFonts w:eastAsia="Calibri" w:cs="Times New Roman"/>
                <w:color w:val="000000" w:themeColor="text1" w:themeShade="80"/>
                <w:szCs w:val="20"/>
                <w:highlight w:val="yellow"/>
              </w:rPr>
              <w:t>a legal entity with its main headquarters located at</w:t>
            </w:r>
            <w:r w:rsidR="00BF6030" w:rsidRPr="00194D9D">
              <w:rPr>
                <w:rFonts w:eastAsia="Calibri" w:cs="Times New Roman"/>
                <w:color w:val="000000" w:themeColor="text1" w:themeShade="80"/>
                <w:szCs w:val="20"/>
                <w:highlight w:val="yellow"/>
              </w:rPr>
              <w:t xml:space="preserve"> </w:t>
            </w:r>
            <w:r w:rsidRPr="00194D9D">
              <w:rPr>
                <w:rFonts w:eastAsia="Calibri" w:cs="Times New Roman"/>
                <w:color w:val="000000" w:themeColor="text1" w:themeShade="80"/>
                <w:szCs w:val="20"/>
                <w:highlight w:val="yellow"/>
              </w:rPr>
              <w:t>[</w:t>
            </w:r>
            <w:r w:rsidR="00194D9D" w:rsidRPr="00194D9D">
              <w:rPr>
                <w:rFonts w:eastAsia="Calibri" w:cs="Times New Roman"/>
                <w:color w:val="000000" w:themeColor="text1" w:themeShade="80"/>
                <w:szCs w:val="20"/>
                <w:highlight w:val="yellow"/>
              </w:rPr>
              <w:t>C</w:t>
            </w:r>
            <w:r w:rsidR="00194D9D">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sidR="00194D9D">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007A74E3" w:rsidRPr="004D72A8">
              <w:rPr>
                <w:rFonts w:eastAsia="Times New Roman" w:cs="Times New Roman"/>
                <w:color w:val="000000" w:themeColor="text1" w:themeShade="80"/>
                <w:szCs w:val="20"/>
                <w:highlight w:val="yellow"/>
                <w:lang w:val="en" w:eastAsia="pt-BR"/>
              </w:rPr>
              <w:t>here</w:t>
            </w:r>
            <w:r w:rsidR="00194D9D">
              <w:rPr>
                <w:rFonts w:eastAsia="Times New Roman" w:cs="Times New Roman"/>
                <w:color w:val="000000" w:themeColor="text1" w:themeShade="80"/>
                <w:szCs w:val="20"/>
                <w:highlight w:val="yellow"/>
                <w:lang w:val="en" w:eastAsia="pt-BR"/>
              </w:rPr>
              <w:t>in</w:t>
            </w:r>
            <w:r w:rsidR="007A74E3"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sidR="00194D9D">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w:t>
            </w:r>
            <w:r w:rsidR="0039744B" w:rsidRPr="004D72A8">
              <w:rPr>
                <w:rFonts w:eastAsia="Calibri" w:cs="Times New Roman"/>
                <w:color w:val="000000" w:themeColor="text1" w:themeShade="80"/>
                <w:szCs w:val="20"/>
                <w:highlight w:val="yellow"/>
              </w:rPr>
              <w:t>einafter simply referred to as</w:t>
            </w:r>
            <w:r w:rsidR="00194D9D">
              <w:rPr>
                <w:rFonts w:eastAsia="Calibri" w:cs="Times New Roman"/>
                <w:color w:val="000000" w:themeColor="text1" w:themeShade="80"/>
                <w:szCs w:val="20"/>
                <w:highlight w:val="yellow"/>
              </w:rPr>
              <w:t xml:space="preserve"> the</w:t>
            </w:r>
            <w:r w:rsidR="0039744B" w:rsidRPr="004D72A8">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RECIPIENT</w:t>
            </w:r>
            <w:r w:rsidR="0039744B" w:rsidRPr="004D72A8">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w:t>
            </w:r>
          </w:p>
        </w:tc>
        <w:tc>
          <w:tcPr>
            <w:tcW w:w="4864" w:type="dxa"/>
          </w:tcPr>
          <w:p w:rsidR="00496F6E" w:rsidRPr="004D72A8" w:rsidRDefault="00156D97">
            <w:pPr>
              <w:autoSpaceDE w:val="0"/>
              <w:autoSpaceDN w:val="0"/>
              <w:adjustRightInd w:val="0"/>
              <w:spacing w:after="120"/>
              <w:rPr>
                <w:rFonts w:cs="Times New Roman"/>
                <w:i/>
                <w:iCs/>
                <w:color w:val="000000" w:themeColor="text1" w:themeShade="80"/>
                <w:szCs w:val="20"/>
                <w:highlight w:val="yellow"/>
                <w:lang w:val="pt-BR"/>
              </w:rPr>
            </w:pPr>
            <w:commentRangeStart w:id="4"/>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w:t>
            </w:r>
            <w:r w:rsidR="001F122C" w:rsidRPr="004D72A8">
              <w:rPr>
                <w:rFonts w:cs="Times New Roman"/>
                <w:i/>
                <w:iCs/>
                <w:color w:val="000000" w:themeColor="text1" w:themeShade="80"/>
                <w:szCs w:val="20"/>
                <w:highlight w:val="yellow"/>
                <w:lang w:val="pt-BR"/>
              </w:rPr>
              <w:t xml:space="preserve"> </w:t>
            </w:r>
            <w:commentRangeEnd w:id="4"/>
            <w:r w:rsidR="004D72A8" w:rsidRPr="004D72A8">
              <w:rPr>
                <w:rStyle w:val="Refdecomentrio"/>
                <w:highlight w:val="yellow"/>
              </w:rPr>
              <w:commentReference w:id="4"/>
            </w:r>
          </w:p>
          <w:p w:rsidR="00496F6E" w:rsidRPr="004D72A8" w:rsidRDefault="00156D97" w:rsidP="00194D9D">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w:t>
            </w:r>
            <w:r w:rsidR="00AC76B2" w:rsidRPr="004D72A8">
              <w:rPr>
                <w:rFonts w:cs="Times New Roman"/>
                <w:color w:val="000000" w:themeColor="text1" w:themeShade="80"/>
                <w:spacing w:val="-2"/>
                <w:szCs w:val="20"/>
                <w:highlight w:val="yellow"/>
                <w:lang w:val="pt-BR"/>
              </w:rPr>
              <w:t>CONFORME REGISTRO NO PAÍS SEDE</w:t>
            </w:r>
            <w:r w:rsidRPr="004D72A8">
              <w:rPr>
                <w:rFonts w:cs="Times New Roman"/>
                <w:color w:val="000000" w:themeColor="text1" w:themeShade="80"/>
                <w:spacing w:val="-2"/>
                <w:szCs w:val="20"/>
                <w:highlight w:val="yellow"/>
                <w:lang w:val="pt-BR"/>
              </w:rPr>
              <w:t xml:space="preserve">], pessoa jurídica com sede no endereço [ENDEREÇO COMPLETO], [CIDADE OU MUNICÍPIO], [REGIÃO/ ESTADO], </w:t>
            </w:r>
            <w:r w:rsidR="00194D9D">
              <w:rPr>
                <w:rFonts w:cs="Times New Roman"/>
                <w:color w:val="000000" w:themeColor="text1" w:themeShade="80"/>
                <w:spacing w:val="-2"/>
                <w:szCs w:val="20"/>
                <w:highlight w:val="yellow"/>
                <w:lang w:val="pt-BR"/>
              </w:rPr>
              <w:t>código postal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w:t>
            </w:r>
            <w:proofErr w:type="gramStart"/>
            <w:r w:rsidRPr="004D72A8">
              <w:rPr>
                <w:rFonts w:cs="Times New Roman"/>
                <w:color w:val="000000" w:themeColor="text1" w:themeShade="80"/>
                <w:spacing w:val="-2"/>
                <w:szCs w:val="20"/>
                <w:highlight w:val="yellow"/>
                <w:lang w:val="pt-BR"/>
              </w:rPr>
              <w:t>denominad</w:t>
            </w:r>
            <w:r w:rsidR="00B10FBD">
              <w:rPr>
                <w:rFonts w:cs="Times New Roman"/>
                <w:color w:val="000000" w:themeColor="text1" w:themeShade="80"/>
                <w:spacing w:val="-2"/>
                <w:szCs w:val="20"/>
                <w:highlight w:val="yellow"/>
                <w:lang w:val="pt-BR"/>
              </w:rPr>
              <w:t>o</w:t>
            </w:r>
            <w:r w:rsidR="00AC76B2">
              <w:rPr>
                <w:rFonts w:cs="Times New Roman"/>
                <w:color w:val="000000" w:themeColor="text1" w:themeShade="80"/>
                <w:spacing w:val="-2"/>
                <w:szCs w:val="20"/>
                <w:highlight w:val="yellow"/>
                <w:lang w:val="pt-BR"/>
              </w:rPr>
              <w:t>(</w:t>
            </w:r>
            <w:proofErr w:type="gramEnd"/>
            <w:r w:rsidR="00AC76B2">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DESTINATÁRIO</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w:t>
            </w:r>
          </w:p>
        </w:tc>
      </w:tr>
      <w:tr w:rsidR="00496F6E" w:rsidRPr="003C2EC2">
        <w:tc>
          <w:tcPr>
            <w:tcW w:w="4861" w:type="dxa"/>
          </w:tcPr>
          <w:p w:rsidR="00496F6E" w:rsidRPr="004D72A8" w:rsidRDefault="001F122C">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496F6E" w:rsidRPr="004D72A8" w:rsidRDefault="001F122C" w:rsidP="00E2402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w:t>
            </w:r>
            <w:r w:rsidR="00094D32" w:rsidRPr="004D72A8">
              <w:rPr>
                <w:rFonts w:eastAsia="Calibri" w:cs="Times New Roman"/>
                <w:color w:val="000000" w:themeColor="text1" w:themeShade="80"/>
                <w:szCs w:val="20"/>
                <w:highlight w:val="yellow"/>
              </w:rPr>
              <w:t>[NATIONALITY]</w:t>
            </w:r>
            <w:r w:rsidRPr="004D72A8">
              <w:rPr>
                <w:rFonts w:eastAsia="Calibri" w:cs="Times New Roman"/>
                <w:color w:val="000000" w:themeColor="text1" w:themeShade="80"/>
                <w:szCs w:val="20"/>
                <w:highlight w:val="yellow"/>
              </w:rPr>
              <w:t xml:space="preserve">, [MARITAL STATUS], [PROFESSION], with </w:t>
            </w:r>
            <w:r w:rsidR="008E0F11" w:rsidRPr="004D72A8">
              <w:rPr>
                <w:rFonts w:eastAsia="Calibri" w:cs="Times New Roman"/>
                <w:color w:val="000000" w:themeColor="text1" w:themeShade="80"/>
                <w:szCs w:val="20"/>
                <w:highlight w:val="yellow"/>
              </w:rPr>
              <w:t xml:space="preserve">individual taxpayer registry </w:t>
            </w:r>
            <w:r w:rsidR="00E2402F">
              <w:rPr>
                <w:rFonts w:eastAsia="Calibri" w:cs="Times New Roman"/>
                <w:color w:val="000000" w:themeColor="text1" w:themeShade="80"/>
                <w:szCs w:val="20"/>
                <w:highlight w:val="yellow"/>
              </w:rPr>
              <w:t>n</w:t>
            </w:r>
            <w:r w:rsidR="00F3449F"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w:t>
            </w:r>
            <w:r w:rsidR="00E2402F">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w:t>
            </w:r>
            <w:r w:rsidR="00F3449F" w:rsidRPr="004D72A8">
              <w:rPr>
                <w:rFonts w:eastAsia="Calibri" w:cs="Times New Roman"/>
                <w:color w:val="000000" w:themeColor="text1" w:themeShade="80"/>
                <w:szCs w:val="20"/>
                <w:highlight w:val="yellow"/>
              </w:rPr>
              <w:t>bearer</w:t>
            </w:r>
            <w:r w:rsidRPr="004D72A8">
              <w:rPr>
                <w:rFonts w:eastAsia="Calibri" w:cs="Times New Roman"/>
                <w:color w:val="000000" w:themeColor="text1" w:themeShade="80"/>
                <w:szCs w:val="20"/>
                <w:highlight w:val="yellow"/>
              </w:rPr>
              <w:t xml:space="preserve"> of the </w:t>
            </w:r>
            <w:r w:rsidR="00F3449F" w:rsidRPr="004D72A8">
              <w:rPr>
                <w:rFonts w:eastAsia="Calibri" w:cs="Times New Roman"/>
                <w:color w:val="000000" w:themeColor="text1" w:themeShade="80"/>
                <w:szCs w:val="20"/>
                <w:highlight w:val="yellow"/>
              </w:rPr>
              <w:t xml:space="preserve">identity </w:t>
            </w:r>
            <w:r w:rsidRPr="004D72A8">
              <w:rPr>
                <w:rFonts w:eastAsia="Calibri" w:cs="Times New Roman"/>
                <w:color w:val="000000" w:themeColor="text1" w:themeShade="80"/>
                <w:szCs w:val="20"/>
                <w:highlight w:val="yellow"/>
              </w:rPr>
              <w:t xml:space="preserve">card </w:t>
            </w:r>
            <w:r w:rsidR="00E2402F">
              <w:rPr>
                <w:rFonts w:eastAsia="Calibri" w:cs="Times New Roman"/>
                <w:color w:val="000000" w:themeColor="text1" w:themeShade="80"/>
                <w:szCs w:val="20"/>
                <w:highlight w:val="yellow"/>
              </w:rPr>
              <w:t>n</w:t>
            </w:r>
            <w:r w:rsidR="00140E90"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[ID CARD </w:t>
            </w:r>
            <w:r w:rsidRPr="004B549F">
              <w:rPr>
                <w:rFonts w:eastAsia="Calibri" w:cs="Times New Roman"/>
                <w:color w:val="000000" w:themeColor="text1" w:themeShade="80"/>
                <w:szCs w:val="20"/>
                <w:highlight w:val="yellow"/>
              </w:rPr>
              <w:t xml:space="preserve">NUMBER], </w:t>
            </w:r>
            <w:r w:rsidR="00E2402F" w:rsidRPr="004B549F">
              <w:rPr>
                <w:rFonts w:eastAsia="Calibri" w:cs="Times New Roman"/>
                <w:color w:val="000000" w:themeColor="text1" w:themeShade="80"/>
                <w:szCs w:val="20"/>
                <w:highlight w:val="yellow"/>
              </w:rPr>
              <w:t xml:space="preserve">identity card issue office </w:t>
            </w:r>
            <w:r w:rsidRPr="004D72A8">
              <w:rPr>
                <w:rFonts w:eastAsia="Calibri" w:cs="Times New Roman"/>
                <w:color w:val="000000" w:themeColor="text1" w:themeShade="80"/>
                <w:szCs w:val="20"/>
                <w:highlight w:val="yellow"/>
              </w:rPr>
              <w:lastRenderedPageBreak/>
              <w:t>[</w:t>
            </w:r>
            <w:r w:rsidR="00E2402F">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w:t>
            </w:r>
            <w:r w:rsidR="000F44CC" w:rsidRPr="004D72A8">
              <w:rPr>
                <w:rFonts w:eastAsia="Calibri" w:cs="Times New Roman"/>
                <w:color w:val="000000" w:themeColor="text1" w:themeShade="80"/>
                <w:szCs w:val="20"/>
                <w:highlight w:val="yellow"/>
              </w:rPr>
              <w:t xml:space="preserve">State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ADDRESS], [CITY OR MUNICIPALITY]</w:t>
            </w:r>
            <w:r w:rsidR="00E2402F">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sidR="00E2402F">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w:t>
            </w:r>
            <w:r w:rsidR="00780D5B" w:rsidRPr="004D72A8">
              <w:rPr>
                <w:rFonts w:eastAsia="Calibri" w:cs="Times New Roman"/>
                <w:color w:val="000000" w:themeColor="text1" w:themeShade="80"/>
                <w:szCs w:val="20"/>
                <w:highlight w:val="yellow"/>
              </w:rPr>
              <w:t>referred to as “RECIPIENT”</w:t>
            </w:r>
            <w:r w:rsidRPr="004D72A8">
              <w:rPr>
                <w:rFonts w:eastAsia="Calibri" w:cs="Times New Roman"/>
                <w:color w:val="000000" w:themeColor="text1" w:themeShade="80"/>
                <w:szCs w:val="20"/>
                <w:highlight w:val="yellow"/>
              </w:rPr>
              <w:t>.</w:t>
            </w:r>
          </w:p>
        </w:tc>
        <w:tc>
          <w:tcPr>
            <w:tcW w:w="4864" w:type="dxa"/>
          </w:tcPr>
          <w:p w:rsidR="00496F6E" w:rsidRPr="004D72A8" w:rsidRDefault="001F122C">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496F6E" w:rsidRPr="004D72A8" w:rsidRDefault="001F122C" w:rsidP="00094D32">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 xml:space="preserve">[NOME COMPLETO], </w:t>
            </w:r>
            <w:r w:rsidR="00094D32" w:rsidRPr="004D72A8">
              <w:rPr>
                <w:rFonts w:cs="Times New Roman"/>
                <w:color w:val="000000" w:themeColor="text1" w:themeShade="80"/>
                <w:szCs w:val="20"/>
                <w:highlight w:val="yellow"/>
                <w:lang w:val="pt-BR"/>
              </w:rPr>
              <w:t>[NACIONALIDADE]</w:t>
            </w:r>
            <w:r w:rsidRPr="004D72A8">
              <w:rPr>
                <w:rFonts w:cs="Times New Roman"/>
                <w:color w:val="000000" w:themeColor="text1" w:themeShade="80"/>
                <w:szCs w:val="20"/>
                <w:highlight w:val="yellow"/>
                <w:lang w:val="pt-BR"/>
              </w:rPr>
              <w:t>,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IDENTIDADE], órgão emissor [ORGÃO EMISSOR], </w:t>
            </w:r>
            <w:r w:rsidRPr="004D72A8">
              <w:rPr>
                <w:rFonts w:cs="Times New Roman"/>
                <w:color w:val="000000" w:themeColor="text1" w:themeShade="80"/>
                <w:szCs w:val="20"/>
                <w:highlight w:val="yellow"/>
                <w:lang w:val="pt-BR"/>
              </w:rPr>
              <w:lastRenderedPageBreak/>
              <w:t xml:space="preserve">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[ENDEREÇO COMPLETO], [CIDADE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w:t>
            </w:r>
            <w:proofErr w:type="gramStart"/>
            <w:r w:rsidRPr="004D72A8">
              <w:rPr>
                <w:rFonts w:cs="Times New Roman"/>
                <w:color w:val="000000" w:themeColor="text1" w:themeShade="80"/>
                <w:szCs w:val="20"/>
                <w:highlight w:val="yellow"/>
                <w:lang w:val="pt-BR"/>
              </w:rPr>
              <w:t>denominado(</w:t>
            </w:r>
            <w:proofErr w:type="gramEnd"/>
            <w:r w:rsidRPr="004D72A8">
              <w:rPr>
                <w:rFonts w:cs="Times New Roman"/>
                <w:color w:val="000000" w:themeColor="text1" w:themeShade="80"/>
                <w:szCs w:val="20"/>
                <w:highlight w:val="yellow"/>
                <w:lang w:val="pt-BR"/>
              </w:rPr>
              <w:t xml:space="preserve">a) simplesmente </w:t>
            </w:r>
            <w:r w:rsidR="00780D5B" w:rsidRPr="004D72A8">
              <w:rPr>
                <w:rFonts w:cs="Times New Roman"/>
                <w:color w:val="000000" w:themeColor="text1" w:themeShade="80"/>
                <w:szCs w:val="20"/>
                <w:highlight w:val="yellow"/>
                <w:lang w:val="pt-BR"/>
              </w:rPr>
              <w:t>“</w:t>
            </w:r>
            <w:r w:rsidRPr="004D72A8">
              <w:rPr>
                <w:rFonts w:cs="Times New Roman"/>
                <w:color w:val="000000" w:themeColor="text1" w:themeShade="80"/>
                <w:szCs w:val="20"/>
                <w:highlight w:val="yellow"/>
                <w:lang w:val="pt-BR"/>
              </w:rPr>
              <w:t>DESTINATÁRIO”.</w:t>
            </w:r>
          </w:p>
        </w:tc>
      </w:tr>
      <w:tr w:rsidR="00192EF9" w:rsidRPr="003C2EC2" w:rsidTr="00906CC3">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3C2EC2">
        <w:tc>
          <w:tcPr>
            <w:tcW w:w="4861" w:type="dxa"/>
          </w:tcPr>
          <w:p w:rsidR="00496F6E" w:rsidRDefault="004B549F" w:rsidP="004B549F">
            <w:pPr>
              <w:spacing w:before="240" w:after="240"/>
              <w:rPr>
                <w:rFonts w:cs="Times New Roman"/>
                <w:b/>
                <w:bCs/>
                <w:color w:val="000000" w:themeColor="text1" w:themeShade="80"/>
                <w:szCs w:val="20"/>
              </w:rPr>
            </w:pPr>
            <w:r w:rsidRPr="004B549F">
              <w:rPr>
                <w:rFonts w:eastAsia="Calibri" w:cs="Times New Roman"/>
                <w:b/>
                <w:bCs/>
                <w:color w:val="000000" w:themeColor="text1" w:themeShade="80"/>
                <w:szCs w:val="20"/>
              </w:rPr>
              <w:t xml:space="preserve">WHEREAS the RECIPIENT shall comply with the provisions of the Law nº13.123, of </w:t>
            </w:r>
            <w:r>
              <w:rPr>
                <w:rFonts w:eastAsia="Calibri" w:cs="Times New Roman"/>
                <w:b/>
                <w:bCs/>
                <w:color w:val="000000" w:themeColor="text1" w:themeShade="80"/>
                <w:szCs w:val="20"/>
              </w:rPr>
              <w:t>May 20</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2015, and the Decree nº 8.772, of </w:t>
            </w:r>
            <w:r>
              <w:rPr>
                <w:rFonts w:eastAsia="Calibri" w:cs="Times New Roman"/>
                <w:b/>
                <w:bCs/>
                <w:color w:val="000000" w:themeColor="text1" w:themeShade="80"/>
                <w:szCs w:val="20"/>
              </w:rPr>
              <w:t>May 11</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2016, to have access</w:t>
            </w:r>
            <w:r w:rsidRPr="004B549F">
              <w:rPr>
                <w:rFonts w:eastAsia="Calibri" w:cs="Times New Roman"/>
                <w:b/>
                <w:bCs/>
                <w:color w:val="000000" w:themeColor="text1" w:themeShade="80"/>
                <w:szCs w:val="20"/>
                <w:vertAlign w:val="superscript"/>
              </w:rPr>
              <w:t>3</w:t>
            </w:r>
            <w:r w:rsidRPr="004B549F">
              <w:rPr>
                <w:rFonts w:eastAsia="Calibri" w:cs="Times New Roman"/>
                <w:b/>
                <w:bCs/>
                <w:color w:val="000000" w:themeColor="text1" w:themeShade="80"/>
                <w:szCs w:val="20"/>
              </w:rPr>
              <w:t xml:space="preserve"> to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genetic heritage samples</w:t>
            </w:r>
            <w:r w:rsidRPr="004B549F">
              <w:rPr>
                <w:rFonts w:eastAsia="Calibri" w:cs="Times New Roman"/>
                <w:b/>
                <w:bCs/>
                <w:color w:val="000000" w:themeColor="text1" w:themeShade="80"/>
                <w:szCs w:val="20"/>
                <w:vertAlign w:val="superscript"/>
              </w:rPr>
              <w:t>4</w:t>
            </w:r>
            <w:r w:rsidRPr="004B549F">
              <w:rPr>
                <w:rFonts w:eastAsia="Calibri" w:cs="Times New Roman"/>
                <w:b/>
                <w:bCs/>
                <w:color w:val="000000" w:themeColor="text1" w:themeShade="80"/>
                <w:szCs w:val="20"/>
              </w:rPr>
              <w:t xml:space="preserve"> subject to this MTA and their respective Shipment Invoices for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purposes of research</w:t>
            </w:r>
            <w:r w:rsidRPr="004B549F">
              <w:rPr>
                <w:rFonts w:eastAsia="Calibri" w:cs="Times New Roman"/>
                <w:b/>
                <w:bCs/>
                <w:color w:val="000000" w:themeColor="text1" w:themeShade="80"/>
                <w:szCs w:val="20"/>
                <w:vertAlign w:val="superscript"/>
              </w:rPr>
              <w:t>5</w:t>
            </w:r>
            <w:r w:rsidRPr="004B549F">
              <w:rPr>
                <w:rFonts w:eastAsia="Calibri" w:cs="Times New Roman"/>
                <w:b/>
                <w:bCs/>
                <w:color w:val="000000" w:themeColor="text1" w:themeShade="80"/>
                <w:szCs w:val="20"/>
              </w:rPr>
              <w:t xml:space="preserve"> and technological development activities</w:t>
            </w:r>
            <w:r w:rsidRPr="004B549F">
              <w:rPr>
                <w:rFonts w:eastAsia="Calibri" w:cs="Times New Roman"/>
                <w:b/>
                <w:bCs/>
                <w:color w:val="000000" w:themeColor="text1" w:themeShade="80"/>
                <w:szCs w:val="20"/>
                <w:vertAlign w:val="superscript"/>
              </w:rPr>
              <w:t>6</w:t>
            </w:r>
            <w:r w:rsidRPr="004B549F">
              <w:rPr>
                <w:rFonts w:eastAsia="Calibri" w:cs="Times New Roman"/>
                <w:b/>
                <w:bCs/>
                <w:color w:val="000000" w:themeColor="text1" w:themeShade="80"/>
                <w:szCs w:val="20"/>
              </w:rPr>
              <w:t>, the RECIPIENT</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acknowledges that he / she shall:</w:t>
            </w:r>
          </w:p>
        </w:tc>
        <w:tc>
          <w:tcPr>
            <w:tcW w:w="4864" w:type="dxa"/>
          </w:tcPr>
          <w:p w:rsidR="00496F6E" w:rsidRDefault="001F122C" w:rsidP="00192EF9">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Considerando que o DESTINATÁRIO deve cumprir as exigências da Lei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13.123, de 20 de maio de 2015 e do Decreto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8.772, de 11 de maio de 2016, para efetuar o acesso</w:t>
            </w:r>
            <w:r>
              <w:rPr>
                <w:rFonts w:cs="Times New Roman"/>
                <w:b/>
                <w:bCs/>
                <w:color w:val="000000" w:themeColor="text1" w:themeShade="80"/>
                <w:szCs w:val="20"/>
                <w:vertAlign w:val="superscript"/>
                <w:lang w:val="pt-BR"/>
              </w:rPr>
              <w:t xml:space="preserve">3 </w:t>
            </w:r>
            <w:r>
              <w:rPr>
                <w:rFonts w:cs="Times New Roman"/>
                <w:b/>
                <w:bCs/>
                <w:color w:val="000000" w:themeColor="text1" w:themeShade="80"/>
                <w:szCs w:val="20"/>
                <w:lang w:val="pt-BR"/>
              </w:rPr>
              <w:t>às amostras de patrimônio genético</w:t>
            </w:r>
            <w:r>
              <w:rPr>
                <w:rFonts w:cs="Times New Roman"/>
                <w:b/>
                <w:bCs/>
                <w:color w:val="000000" w:themeColor="text1" w:themeShade="80"/>
                <w:szCs w:val="20"/>
                <w:vertAlign w:val="superscript"/>
                <w:lang w:val="pt-BR"/>
              </w:rPr>
              <w:t>4</w:t>
            </w:r>
            <w:r>
              <w:rPr>
                <w:rFonts w:cs="Times New Roman"/>
                <w:b/>
                <w:bCs/>
                <w:color w:val="000000" w:themeColor="text1" w:themeShade="80"/>
                <w:szCs w:val="20"/>
                <w:lang w:val="pt-BR"/>
              </w:rPr>
              <w:t xml:space="preserve"> objeto do presente TTM e respectiva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Guia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de Remessa para fins de execução de atividades de pesquisa</w:t>
            </w:r>
            <w:r>
              <w:rPr>
                <w:rFonts w:cs="Times New Roman"/>
                <w:b/>
                <w:bCs/>
                <w:color w:val="000000" w:themeColor="text1" w:themeShade="80"/>
                <w:szCs w:val="20"/>
                <w:vertAlign w:val="superscript"/>
                <w:lang w:val="pt-BR"/>
              </w:rPr>
              <w:t>5</w:t>
            </w:r>
            <w:r>
              <w:rPr>
                <w:rFonts w:cs="Times New Roman"/>
                <w:b/>
                <w:bCs/>
                <w:color w:val="000000" w:themeColor="text1" w:themeShade="80"/>
                <w:szCs w:val="20"/>
                <w:lang w:val="pt-BR"/>
              </w:rPr>
              <w:t xml:space="preserve"> e desenvolvimento tecnológico</w:t>
            </w:r>
            <w:r>
              <w:rPr>
                <w:rFonts w:cs="Times New Roman"/>
                <w:b/>
                <w:bCs/>
                <w:color w:val="000000" w:themeColor="text1" w:themeShade="80"/>
                <w:szCs w:val="20"/>
                <w:vertAlign w:val="superscript"/>
                <w:lang w:val="pt-BR"/>
              </w:rPr>
              <w:t>6</w:t>
            </w:r>
            <w:r>
              <w:rPr>
                <w:rFonts w:cs="Times New Roman"/>
                <w:b/>
                <w:bCs/>
                <w:color w:val="000000" w:themeColor="text1" w:themeShade="80"/>
                <w:szCs w:val="20"/>
                <w:lang w:val="pt-BR"/>
              </w:rPr>
              <w:t>, o DESTINATÁRIO declara estar ciente de que deverá:</w:t>
            </w:r>
          </w:p>
        </w:tc>
      </w:tr>
      <w:tr w:rsidR="00496F6E" w:rsidRPr="003C2EC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a) </w:t>
            </w:r>
            <w:r w:rsidR="004B549F" w:rsidRPr="004B549F">
              <w:rPr>
                <w:rFonts w:eastAsia="Calibri" w:cs="Times New Roman"/>
                <w:color w:val="000000" w:themeColor="text1" w:themeShade="80"/>
                <w:szCs w:val="20"/>
              </w:rPr>
              <w:t>Partner with a national Brazilian scientific and technological research institution to</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perform research or technological development from this (these)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or associated traditional knowledge</w:t>
            </w:r>
            <w:r w:rsidR="004B549F" w:rsidRPr="004B549F">
              <w:rPr>
                <w:rFonts w:eastAsia="Calibri" w:cs="Times New Roman"/>
                <w:color w:val="000000" w:themeColor="text1" w:themeShade="80"/>
                <w:szCs w:val="20"/>
                <w:vertAlign w:val="superscript"/>
              </w:rPr>
              <w:t>7</w:t>
            </w:r>
            <w:r w:rsidR="004B549F" w:rsidRPr="004B549F">
              <w:rPr>
                <w:rFonts w:eastAsia="Calibri" w:cs="Times New Roman"/>
                <w:color w:val="000000" w:themeColor="text1" w:themeShade="80"/>
                <w:szCs w:val="20"/>
              </w:rPr>
              <w:t>, if the recipient is a foreign legal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entity;</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a) Associar-se a instituição nacional brasileira de pesquisa científica e tecnológica para realizar pesquisa ou desenvolvimento tecnológico a partir </w:t>
            </w:r>
            <w:proofErr w:type="gramStart"/>
            <w:r>
              <w:rPr>
                <w:rFonts w:cs="Times New Roman"/>
                <w:color w:val="000000" w:themeColor="text1" w:themeShade="80"/>
                <w:szCs w:val="20"/>
                <w:lang w:val="pt-BR"/>
              </w:rPr>
              <w:t>desta(</w:t>
            </w:r>
            <w:proofErr w:type="gramEnd"/>
            <w:r>
              <w:rPr>
                <w:rFonts w:cs="Times New Roman"/>
                <w:color w:val="000000" w:themeColor="text1" w:themeShade="80"/>
                <w:szCs w:val="20"/>
                <w:lang w:val="pt-BR"/>
              </w:rPr>
              <w:t>s) amostra(s) de patrimônio genético,</w:t>
            </w:r>
            <w:r w:rsidR="007325C8" w:rsidRPr="007325C8">
              <w:rPr>
                <w:lang w:val="pt-BR"/>
              </w:rPr>
              <w:t xml:space="preserve"> </w:t>
            </w:r>
            <w:r w:rsidR="007325C8" w:rsidRPr="007325C8">
              <w:rPr>
                <w:rFonts w:cs="Times New Roman"/>
                <w:color w:val="000000" w:themeColor="text1" w:themeShade="80"/>
                <w:szCs w:val="20"/>
                <w:lang w:val="pt-BR"/>
              </w:rPr>
              <w:t>ou com o conhecimento tradicional a ele associado</w:t>
            </w:r>
            <w:r w:rsidR="007325C8" w:rsidRPr="007325C8">
              <w:rPr>
                <w:rFonts w:cs="Times New Roman"/>
                <w:color w:val="000000" w:themeColor="text1" w:themeShade="80"/>
                <w:szCs w:val="20"/>
                <w:vertAlign w:val="superscript"/>
                <w:lang w:val="pt-BR"/>
              </w:rPr>
              <w:t>7</w:t>
            </w:r>
            <w:r w:rsidR="007325C8" w:rsidRPr="007325C8">
              <w:rPr>
                <w:rFonts w:cs="Times New Roman"/>
                <w:color w:val="000000" w:themeColor="text1" w:themeShade="80"/>
                <w:szCs w:val="20"/>
                <w:lang w:val="pt-BR"/>
              </w:rPr>
              <w:t>,</w:t>
            </w:r>
            <w:r>
              <w:rPr>
                <w:rFonts w:cs="Times New Roman"/>
                <w:color w:val="000000" w:themeColor="text1" w:themeShade="80"/>
                <w:szCs w:val="20"/>
                <w:lang w:val="pt-BR"/>
              </w:rPr>
              <w:t xml:space="preserve"> quando for pessoa jurídica estrangeira;</w:t>
            </w:r>
          </w:p>
        </w:tc>
      </w:tr>
      <w:tr w:rsidR="00496F6E" w:rsidRPr="003C2EC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b) </w:t>
            </w:r>
            <w:r w:rsidR="004B549F" w:rsidRPr="004B549F">
              <w:rPr>
                <w:rFonts w:eastAsia="Calibri" w:cs="Times New Roman"/>
                <w:color w:val="000000" w:themeColor="text1" w:themeShade="80"/>
                <w:szCs w:val="20"/>
              </w:rPr>
              <w:t>Notify</w:t>
            </w:r>
            <w:r w:rsidR="004B549F" w:rsidRPr="004B549F">
              <w:rPr>
                <w:rFonts w:eastAsia="Calibri" w:cs="Times New Roman"/>
                <w:color w:val="000000" w:themeColor="text1" w:themeShade="80"/>
                <w:szCs w:val="20"/>
                <w:vertAlign w:val="superscript"/>
              </w:rPr>
              <w:t>8</w:t>
            </w:r>
            <w:r w:rsidR="004B549F" w:rsidRPr="004B549F">
              <w:rPr>
                <w:rFonts w:eastAsia="Calibri" w:cs="Times New Roman"/>
                <w:color w:val="000000" w:themeColor="text1" w:themeShade="80"/>
                <w:szCs w:val="20"/>
              </w:rPr>
              <w:t xml:space="preserve"> through </w:t>
            </w:r>
            <w:proofErr w:type="spellStart"/>
            <w:r w:rsidR="004B549F" w:rsidRPr="004B549F">
              <w:rPr>
                <w:rFonts w:eastAsia="Calibri" w:cs="Times New Roman"/>
                <w:color w:val="000000" w:themeColor="text1" w:themeShade="80"/>
                <w:szCs w:val="20"/>
              </w:rPr>
              <w:t>SisGen</w:t>
            </w:r>
            <w:proofErr w:type="spellEnd"/>
            <w:r w:rsidR="004B549F" w:rsidRPr="004B549F">
              <w:rPr>
                <w:rFonts w:eastAsia="Calibri" w:cs="Times New Roman"/>
                <w:color w:val="000000" w:themeColor="text1" w:themeShade="80"/>
                <w:szCs w:val="20"/>
              </w:rPr>
              <w:t xml:space="preserve"> (sisgen.gov.br), and share benefits, in case of commercial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exploitation of finished product or reproductive material developed from the samples</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subject to the Shipment Invoice(s) attached to this MTA;</w:t>
            </w:r>
          </w:p>
        </w:tc>
        <w:tc>
          <w:tcPr>
            <w:tcW w:w="4864" w:type="dxa"/>
          </w:tcPr>
          <w:p w:rsidR="00496F6E" w:rsidRDefault="001F122C" w:rsidP="00214F4B">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b) </w:t>
            </w:r>
            <w:r w:rsidR="00194D9D" w:rsidRPr="00194D9D">
              <w:rPr>
                <w:rFonts w:cs="Times New Roman"/>
                <w:color w:val="000000" w:themeColor="text1" w:themeShade="80"/>
                <w:szCs w:val="20"/>
                <w:lang w:val="pt-BR"/>
              </w:rPr>
              <w:t>Notificar</w:t>
            </w:r>
            <w:r w:rsidR="00194D9D" w:rsidRPr="00194D9D">
              <w:rPr>
                <w:rFonts w:cs="Times New Roman"/>
                <w:color w:val="000000" w:themeColor="text1" w:themeShade="80"/>
                <w:szCs w:val="20"/>
                <w:vertAlign w:val="superscript"/>
                <w:lang w:val="pt-BR"/>
              </w:rPr>
              <w:t>8</w:t>
            </w:r>
            <w:r w:rsidR="00194D9D" w:rsidRPr="00194D9D">
              <w:rPr>
                <w:rFonts w:cs="Times New Roman"/>
                <w:color w:val="000000" w:themeColor="text1" w:themeShade="80"/>
                <w:szCs w:val="20"/>
                <w:lang w:val="pt-BR"/>
              </w:rPr>
              <w:t xml:space="preserve"> por meio do </w:t>
            </w:r>
            <w:proofErr w:type="spellStart"/>
            <w:proofErr w:type="gramStart"/>
            <w:r w:rsidR="00194D9D" w:rsidRPr="00194D9D">
              <w:rPr>
                <w:rFonts w:cs="Times New Roman"/>
                <w:color w:val="000000" w:themeColor="text1" w:themeShade="80"/>
                <w:szCs w:val="20"/>
                <w:lang w:val="pt-BR"/>
              </w:rPr>
              <w:t>SisGen</w:t>
            </w:r>
            <w:proofErr w:type="spellEnd"/>
            <w:proofErr w:type="gramEnd"/>
            <w:r w:rsidR="00194D9D" w:rsidRPr="00194D9D">
              <w:rPr>
                <w:rFonts w:cs="Times New Roman"/>
                <w:color w:val="000000" w:themeColor="text1" w:themeShade="80"/>
                <w:szCs w:val="20"/>
                <w:lang w:val="pt-BR"/>
              </w:rPr>
              <w:t xml:space="preserve"> (sisgen.gov.br), e Repartir Benefícios, no caso de exploração econômica de produto acabado ou material reprodutivo desenvolvido a partir das amostras objeto da(s) Guia(s) de Remessa vinculada(s) a este TTM;</w:t>
            </w:r>
          </w:p>
        </w:tc>
      </w:tr>
      <w:tr w:rsidR="00496F6E" w:rsidRPr="003C2EC2">
        <w:tc>
          <w:tcPr>
            <w:tcW w:w="4861" w:type="dxa"/>
          </w:tcPr>
          <w:p w:rsidR="004B549F" w:rsidRPr="004B549F" w:rsidRDefault="001F122C" w:rsidP="004B549F">
            <w:pPr>
              <w:rPr>
                <w:rFonts w:eastAsia="Calibri" w:cs="Times New Roman"/>
                <w:color w:val="000000" w:themeColor="text1" w:themeShade="80"/>
                <w:szCs w:val="20"/>
              </w:rPr>
            </w:pPr>
            <w:r>
              <w:rPr>
                <w:rFonts w:eastAsia="Calibri" w:cs="Times New Roman"/>
                <w:color w:val="000000" w:themeColor="text1" w:themeShade="80"/>
                <w:szCs w:val="20"/>
              </w:rPr>
              <w:t xml:space="preserve">c) </w:t>
            </w:r>
            <w:r w:rsidR="004B549F" w:rsidRPr="004B549F">
              <w:rPr>
                <w:rFonts w:eastAsia="Calibri" w:cs="Times New Roman"/>
                <w:color w:val="000000" w:themeColor="text1" w:themeShade="80"/>
                <w:szCs w:val="20"/>
              </w:rPr>
              <w:t>Obtain the Prior Informed Consent (PIC) from the provider of the traditional local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Creole varieties or locally adapted or Creole breeds, to perform research or</w:t>
            </w:r>
          </w:p>
          <w:p w:rsidR="00496F6E" w:rsidRDefault="004B549F" w:rsidP="004B549F">
            <w:pPr>
              <w:rPr>
                <w:rFonts w:cs="Times New Roman"/>
                <w:color w:val="000000" w:themeColor="text1" w:themeShade="80"/>
                <w:szCs w:val="20"/>
              </w:rPr>
            </w:pPr>
            <w:r w:rsidRPr="004B549F">
              <w:rPr>
                <w:rFonts w:eastAsia="Calibri" w:cs="Times New Roman"/>
                <w:color w:val="000000" w:themeColor="text1" w:themeShade="80"/>
                <w:szCs w:val="20"/>
              </w:rPr>
              <w:t>technological development, if the samples are not used in agricultural activities; and</w:t>
            </w:r>
          </w:p>
        </w:tc>
        <w:tc>
          <w:tcPr>
            <w:tcW w:w="4864" w:type="dxa"/>
          </w:tcPr>
          <w:p w:rsidR="00496F6E" w:rsidRDefault="001F122C">
            <w:pPr>
              <w:spacing w:afterLines="50" w:after="156"/>
              <w:rPr>
                <w:rFonts w:cs="Times New Roman"/>
                <w:color w:val="000000" w:themeColor="text1" w:themeShade="80"/>
                <w:spacing w:val="-2"/>
                <w:szCs w:val="20"/>
                <w:lang w:val="pt-BR"/>
              </w:rPr>
            </w:pPr>
            <w:r>
              <w:rPr>
                <w:rFonts w:cs="Times New Roman"/>
                <w:color w:val="000000" w:themeColor="text1" w:themeShade="80"/>
                <w:spacing w:val="-2"/>
                <w:szCs w:val="20"/>
                <w:lang w:val="pt-BR"/>
              </w:rPr>
              <w:t xml:space="preserve">c) </w:t>
            </w:r>
            <w:r w:rsidR="00194D9D" w:rsidRPr="00194D9D">
              <w:rPr>
                <w:rFonts w:cs="Times New Roman"/>
                <w:color w:val="000000" w:themeColor="text1" w:themeShade="80"/>
                <w:spacing w:val="-2"/>
                <w:szCs w:val="20"/>
                <w:lang w:val="pt-BR"/>
              </w:rPr>
              <w:t xml:space="preserve">Obter o consentimento prévio informado do provedor da variedade tradicional local ou crioula ou da raça localmente adaptada ou crioula, para a realização de pesquisa ou desenvolvimento tecnológico, caso as amostras não sejam utilizadas para atividades agrícolas; </w:t>
            </w:r>
            <w:proofErr w:type="gramStart"/>
            <w:r w:rsidR="00194D9D" w:rsidRPr="00194D9D">
              <w:rPr>
                <w:rFonts w:cs="Times New Roman"/>
                <w:color w:val="000000" w:themeColor="text1" w:themeShade="80"/>
                <w:spacing w:val="-2"/>
                <w:szCs w:val="20"/>
                <w:lang w:val="pt-BR"/>
              </w:rPr>
              <w:t>e</w:t>
            </w:r>
            <w:proofErr w:type="gramEnd"/>
          </w:p>
        </w:tc>
      </w:tr>
      <w:tr w:rsidR="00496F6E" w:rsidRPr="003C2EC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d) </w:t>
            </w:r>
            <w:r w:rsidR="004B549F" w:rsidRPr="004B549F">
              <w:rPr>
                <w:rFonts w:eastAsia="Calibri" w:cs="Times New Roman"/>
                <w:color w:val="000000" w:themeColor="text1" w:themeShade="80"/>
                <w:szCs w:val="20"/>
              </w:rPr>
              <w:t>Obtain the Prior Informed Consent (PIC) from the provider in the case of research</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technological development related to traditional knowledge associated with the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subject to the Shipment Invoice(s) attached to this MTA.</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d) </w:t>
            </w:r>
            <w:r w:rsidR="00194D9D" w:rsidRPr="00194D9D">
              <w:rPr>
                <w:rFonts w:cs="Times New Roman"/>
                <w:color w:val="000000" w:themeColor="text1" w:themeShade="80"/>
                <w:szCs w:val="20"/>
                <w:lang w:val="pt-BR"/>
              </w:rPr>
              <w:t xml:space="preserve">Obter o consentimento prévio informado do provedor, quando tratar-se de pesquisa ou desenvolvimento tecnológico relacionados a conhecimento tradicional associado às amostras objeto </w:t>
            </w:r>
            <w:proofErr w:type="gramStart"/>
            <w:r w:rsidR="00194D9D" w:rsidRPr="00194D9D">
              <w:rPr>
                <w:rFonts w:cs="Times New Roman"/>
                <w:color w:val="000000" w:themeColor="text1" w:themeShade="80"/>
                <w:szCs w:val="20"/>
                <w:lang w:val="pt-BR"/>
              </w:rPr>
              <w:t>da(</w:t>
            </w:r>
            <w:proofErr w:type="gramEnd"/>
            <w:r w:rsidR="00194D9D" w:rsidRPr="00194D9D">
              <w:rPr>
                <w:rFonts w:cs="Times New Roman"/>
                <w:color w:val="000000" w:themeColor="text1" w:themeShade="80"/>
                <w:szCs w:val="20"/>
                <w:lang w:val="pt-BR"/>
              </w:rPr>
              <w:t>s) Guia(s) de Remessa vinculada(s) a este TTM.</w:t>
            </w:r>
          </w:p>
        </w:tc>
      </w:tr>
      <w:tr w:rsidR="00192EF9" w:rsidRPr="003C2EC2" w:rsidTr="00906CC3">
        <w:trPr>
          <w:trHeight w:val="108"/>
        </w:trPr>
        <w:tc>
          <w:tcPr>
            <w:tcW w:w="9725" w:type="dxa"/>
            <w:gridSpan w:val="2"/>
            <w:shd w:val="clear" w:color="auto" w:fill="D8D8D8" w:themeFill="background1" w:themeFillShade="D8"/>
          </w:tcPr>
          <w:p w:rsidR="00192EF9" w:rsidRPr="00465A23" w:rsidRDefault="00192EF9" w:rsidP="00906CC3">
            <w:pPr>
              <w:snapToGrid w:val="0"/>
              <w:contextualSpacing/>
              <w:rPr>
                <w:rFonts w:cs="Times New Roman"/>
                <w:color w:val="000000" w:themeColor="text1" w:themeShade="80"/>
                <w:sz w:val="12"/>
                <w:szCs w:val="12"/>
                <w:lang w:val="pt-BR"/>
              </w:rPr>
            </w:pPr>
          </w:p>
        </w:tc>
      </w:tr>
      <w:tr w:rsidR="00496F6E" w:rsidRPr="003C2EC2">
        <w:tc>
          <w:tcPr>
            <w:tcW w:w="4861" w:type="dxa"/>
          </w:tcPr>
          <w:p w:rsidR="00496F6E" w:rsidRDefault="004B549F" w:rsidP="004B549F">
            <w:pPr>
              <w:spacing w:before="120" w:after="240"/>
              <w:rPr>
                <w:rFonts w:cs="Times New Roman"/>
                <w:b/>
                <w:bCs/>
                <w:color w:val="000000" w:themeColor="text1" w:themeShade="80"/>
                <w:szCs w:val="20"/>
              </w:rPr>
            </w:pPr>
            <w:r w:rsidRPr="004B549F">
              <w:rPr>
                <w:rFonts w:eastAsia="Calibri" w:cs="Times New Roman"/>
                <w:b/>
                <w:bCs/>
                <w:color w:val="000000" w:themeColor="text1" w:themeShade="80"/>
                <w:szCs w:val="20"/>
              </w:rPr>
              <w:t>The undersigned parties identified above hereby agree to sign this MTA, by</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their duly authorized representatives, and do so in conformity with the following terms and</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conditions:</w:t>
            </w:r>
          </w:p>
        </w:tc>
        <w:tc>
          <w:tcPr>
            <w:tcW w:w="4864" w:type="dxa"/>
          </w:tcPr>
          <w:p w:rsidR="00496F6E" w:rsidRDefault="001F122C" w:rsidP="00192EF9">
            <w:pPr>
              <w:spacing w:before="12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TTM, e o fazem mediante as seguintes cláusulas e condições:</w:t>
            </w:r>
          </w:p>
        </w:tc>
      </w:tr>
      <w:tr w:rsidR="00496F6E" w:rsidRPr="003C2EC2">
        <w:tc>
          <w:tcPr>
            <w:tcW w:w="4861" w:type="dxa"/>
          </w:tcPr>
          <w:p w:rsidR="00496F6E" w:rsidRDefault="00F77A45" w:rsidP="004B549F">
            <w:pPr>
              <w:rPr>
                <w:rFonts w:cs="Times New Roman"/>
                <w:color w:val="000000" w:themeColor="text1" w:themeShade="80"/>
                <w:szCs w:val="20"/>
              </w:rPr>
            </w:pPr>
            <w:r>
              <w:rPr>
                <w:rFonts w:eastAsia="Calibri" w:cs="Times New Roman"/>
                <w:color w:val="000000" w:themeColor="text1" w:themeShade="80"/>
                <w:szCs w:val="20"/>
              </w:rPr>
              <w:t xml:space="preserve">1. </w:t>
            </w:r>
            <w:r w:rsidR="004B549F" w:rsidRPr="004B549F">
              <w:rPr>
                <w:rFonts w:eastAsia="Calibri" w:cs="Times New Roman"/>
                <w:color w:val="000000" w:themeColor="text1" w:themeShade="80"/>
                <w:szCs w:val="20"/>
              </w:rPr>
              <w:t>The purpose of this Agreement is the Shipment</w:t>
            </w:r>
            <w:r w:rsidR="004B549F" w:rsidRPr="004B549F">
              <w:rPr>
                <w:rFonts w:eastAsia="Calibri" w:cs="Times New Roman"/>
                <w:color w:val="000000" w:themeColor="text1" w:themeShade="80"/>
                <w:szCs w:val="20"/>
                <w:vertAlign w:val="superscript"/>
              </w:rPr>
              <w:t>9</w:t>
            </w:r>
            <w:r w:rsidR="004B549F" w:rsidRPr="004B549F">
              <w:rPr>
                <w:rFonts w:eastAsia="Calibri" w:cs="Times New Roman"/>
                <w:color w:val="000000" w:themeColor="text1" w:themeShade="80"/>
                <w:szCs w:val="20"/>
              </w:rPr>
              <w:t xml:space="preserve"> of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 xml:space="preserve">samples identified in the Shipment </w:t>
            </w:r>
            <w:r w:rsidR="004B549F" w:rsidRPr="004B549F">
              <w:rPr>
                <w:rFonts w:eastAsia="Calibri" w:cs="Times New Roman"/>
                <w:color w:val="000000" w:themeColor="text1" w:themeShade="80"/>
                <w:szCs w:val="20"/>
              </w:rPr>
              <w:lastRenderedPageBreak/>
              <w:t>Invoice(s) together with which they will be shipped,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pursuant to the art. 12, IV, of Law nº 13.123, of 2015 and will integrate the shipment</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registration at National System for the Management of Genetic Heritage and Associated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 xml:space="preserve">Traditional Knowledge - </w:t>
            </w:r>
            <w:proofErr w:type="spellStart"/>
            <w:r w:rsidR="004B549F" w:rsidRPr="004B549F">
              <w:rPr>
                <w:rFonts w:eastAsia="Calibri" w:cs="Times New Roman"/>
                <w:color w:val="000000" w:themeColor="text1" w:themeShade="80"/>
                <w:szCs w:val="20"/>
              </w:rPr>
              <w:t>SisGen</w:t>
            </w:r>
            <w:proofErr w:type="spellEnd"/>
            <w:r w:rsidR="004B549F" w:rsidRPr="004B549F">
              <w:rPr>
                <w:rFonts w:eastAsia="Calibri" w:cs="Times New Roman"/>
                <w:color w:val="000000" w:themeColor="text1" w:themeShade="80"/>
                <w:szCs w:val="20"/>
              </w:rPr>
              <w:t>.</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lastRenderedPageBreak/>
              <w:t>1. O presente Termo tem por objetivo formalizar a(s) Remessa(s)</w:t>
            </w:r>
            <w:proofErr w:type="gramStart"/>
            <w:r>
              <w:rPr>
                <w:rFonts w:cs="Times New Roman"/>
                <w:color w:val="000000" w:themeColor="text1" w:themeShade="80"/>
                <w:szCs w:val="20"/>
                <w:vertAlign w:val="superscript"/>
                <w:lang w:val="pt-BR"/>
              </w:rPr>
              <w:t>9</w:t>
            </w:r>
            <w:proofErr w:type="gramEnd"/>
            <w:r>
              <w:rPr>
                <w:rFonts w:cs="Times New Roman"/>
                <w:color w:val="000000" w:themeColor="text1" w:themeShade="80"/>
                <w:szCs w:val="20"/>
                <w:lang w:val="pt-BR"/>
              </w:rPr>
              <w:t xml:space="preserve"> d</w:t>
            </w:r>
            <w:r w:rsidR="00106C2A">
              <w:rPr>
                <w:rFonts w:cs="Times New Roman"/>
                <w:color w:val="000000" w:themeColor="text1" w:themeShade="80"/>
                <w:szCs w:val="20"/>
                <w:lang w:val="pt-BR"/>
              </w:rPr>
              <w:t>a(s)</w:t>
            </w:r>
            <w:r>
              <w:rPr>
                <w:rFonts w:cs="Times New Roman"/>
                <w:color w:val="000000" w:themeColor="text1" w:themeShade="80"/>
                <w:szCs w:val="20"/>
                <w:lang w:val="pt-BR"/>
              </w:rPr>
              <w:t xml:space="preserve"> amostra</w:t>
            </w:r>
            <w:r w:rsidR="00106C2A">
              <w:rPr>
                <w:rFonts w:cs="Times New Roman"/>
                <w:color w:val="000000" w:themeColor="text1" w:themeShade="80"/>
                <w:szCs w:val="20"/>
                <w:lang w:val="pt-BR"/>
              </w:rPr>
              <w:t>(</w:t>
            </w:r>
            <w:r>
              <w:rPr>
                <w:rFonts w:cs="Times New Roman"/>
                <w:color w:val="000000" w:themeColor="text1" w:themeShade="80"/>
                <w:szCs w:val="20"/>
                <w:lang w:val="pt-BR"/>
              </w:rPr>
              <w:t>s</w:t>
            </w:r>
            <w:r w:rsidR="00106C2A">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w:t>
            </w:r>
            <w:r>
              <w:rPr>
                <w:rFonts w:cs="Times New Roman"/>
                <w:color w:val="000000" w:themeColor="text1" w:themeShade="80"/>
                <w:szCs w:val="20"/>
                <w:lang w:val="pt-BR"/>
              </w:rPr>
              <w:lastRenderedPageBreak/>
              <w:t>qualificada(s) na(s) Guia(s) de Remessa que a</w:t>
            </w:r>
            <w:r w:rsidR="00E8761E">
              <w:rPr>
                <w:rFonts w:cs="Times New Roman"/>
                <w:color w:val="000000" w:themeColor="text1" w:themeShade="80"/>
                <w:szCs w:val="20"/>
                <w:lang w:val="pt-BR"/>
              </w:rPr>
              <w:t>(</w:t>
            </w:r>
            <w:r>
              <w:rPr>
                <w:rFonts w:cs="Times New Roman"/>
                <w:color w:val="000000" w:themeColor="text1" w:themeShade="80"/>
                <w:szCs w:val="20"/>
                <w:lang w:val="pt-BR"/>
              </w:rPr>
              <w:t>s</w:t>
            </w:r>
            <w:r w:rsidR="00E8761E">
              <w:rPr>
                <w:rFonts w:cs="Times New Roman"/>
                <w:color w:val="000000" w:themeColor="text1" w:themeShade="80"/>
                <w:szCs w:val="20"/>
                <w:lang w:val="pt-BR"/>
              </w:rPr>
              <w:t>)</w:t>
            </w:r>
            <w:r>
              <w:rPr>
                <w:rFonts w:cs="Times New Roman"/>
                <w:color w:val="000000" w:themeColor="text1" w:themeShade="80"/>
                <w:szCs w:val="20"/>
                <w:lang w:val="pt-BR"/>
              </w:rPr>
              <w:t xml:space="preserve"> acompanhar</w:t>
            </w:r>
            <w:r w:rsidR="00E8761E">
              <w:rPr>
                <w:rFonts w:cs="Times New Roman"/>
                <w:color w:val="000000" w:themeColor="text1" w:themeShade="80"/>
                <w:szCs w:val="20"/>
                <w:lang w:val="pt-BR"/>
              </w:rPr>
              <w:t>á(</w:t>
            </w:r>
            <w:proofErr w:type="spellStart"/>
            <w:r>
              <w:rPr>
                <w:rFonts w:cs="Times New Roman"/>
                <w:color w:val="000000" w:themeColor="text1" w:themeShade="80"/>
                <w:szCs w:val="20"/>
                <w:lang w:val="pt-BR"/>
              </w:rPr>
              <w:t>ão</w:t>
            </w:r>
            <w:proofErr w:type="spellEnd"/>
            <w:r w:rsidR="00E8761E">
              <w:rPr>
                <w:rFonts w:cs="Times New Roman"/>
                <w:color w:val="000000" w:themeColor="text1" w:themeShade="80"/>
                <w:szCs w:val="20"/>
                <w:lang w:val="pt-BR"/>
              </w:rPr>
              <w:t>)</w:t>
            </w:r>
            <w:r>
              <w:rPr>
                <w:rFonts w:cs="Times New Roman"/>
                <w:color w:val="000000" w:themeColor="text1" w:themeShade="80"/>
                <w:szCs w:val="20"/>
                <w:lang w:val="pt-BR"/>
              </w:rPr>
              <w:t xml:space="preserve">, nos termos do </w:t>
            </w:r>
            <w:r w:rsidR="00E939AE">
              <w:rPr>
                <w:rFonts w:cs="Times New Roman"/>
                <w:color w:val="000000" w:themeColor="text1" w:themeShade="80"/>
                <w:szCs w:val="20"/>
                <w:lang w:val="pt-BR"/>
              </w:rPr>
              <w:t>A</w:t>
            </w:r>
            <w:r>
              <w:rPr>
                <w:rFonts w:cs="Times New Roman"/>
                <w:color w:val="000000" w:themeColor="text1" w:themeShade="80"/>
                <w:szCs w:val="20"/>
                <w:lang w:val="pt-BR"/>
              </w:rPr>
              <w:t xml:space="preserve">rt. 12, </w:t>
            </w:r>
            <w:r w:rsidR="00C70076">
              <w:rPr>
                <w:rFonts w:cs="Times New Roman"/>
                <w:color w:val="000000" w:themeColor="text1" w:themeShade="80"/>
                <w:szCs w:val="20"/>
                <w:lang w:val="pt-BR"/>
              </w:rPr>
              <w:t>inciso</w:t>
            </w:r>
            <w:r w:rsidR="003116B1">
              <w:rPr>
                <w:rFonts w:cs="Times New Roman"/>
                <w:color w:val="000000" w:themeColor="text1" w:themeShade="80"/>
                <w:szCs w:val="20"/>
                <w:lang w:val="pt-BR"/>
              </w:rPr>
              <w:t xml:space="preserve"> </w:t>
            </w:r>
            <w:r w:rsidR="00E336B6">
              <w:rPr>
                <w:rFonts w:cs="Times New Roman"/>
                <w:color w:val="000000" w:themeColor="text1" w:themeShade="80"/>
                <w:szCs w:val="20"/>
                <w:lang w:val="pt-BR"/>
              </w:rPr>
              <w:t>IV, da Lei nº </w:t>
            </w:r>
            <w:r>
              <w:rPr>
                <w:rFonts w:cs="Times New Roman"/>
                <w:color w:val="000000" w:themeColor="text1" w:themeShade="80"/>
                <w:szCs w:val="20"/>
                <w:lang w:val="pt-BR"/>
              </w:rPr>
              <w:t xml:space="preserve">13.123, de 2015, e integrará o Cadastro de Remessa a ser registrado no Sistema Nacional de Gestão do Patrimônio Genético e do Conhecimento Tradicional Associado </w:t>
            </w:r>
            <w:r w:rsidR="00EE4408">
              <w:rPr>
                <w:rFonts w:cs="Times New Roman"/>
                <w:color w:val="000000" w:themeColor="text1" w:themeShade="80"/>
                <w:szCs w:val="20"/>
                <w:lang w:val="pt-BR"/>
              </w:rPr>
              <w:t>–</w:t>
            </w:r>
            <w:r>
              <w:rPr>
                <w:rFonts w:cs="Times New Roman"/>
                <w:color w:val="000000" w:themeColor="text1" w:themeShade="80"/>
                <w:szCs w:val="20"/>
                <w:lang w:val="pt-BR"/>
              </w:rPr>
              <w:t xml:space="preserve"> </w:t>
            </w:r>
            <w:proofErr w:type="spellStart"/>
            <w:r>
              <w:rPr>
                <w:rFonts w:cs="Times New Roman"/>
                <w:color w:val="000000" w:themeColor="text1" w:themeShade="80"/>
                <w:szCs w:val="20"/>
                <w:lang w:val="pt-BR"/>
              </w:rPr>
              <w:t>SisGen</w:t>
            </w:r>
            <w:proofErr w:type="spellEnd"/>
            <w:r w:rsidR="007173E1">
              <w:rPr>
                <w:rFonts w:cs="Times New Roman"/>
                <w:color w:val="000000" w:themeColor="text1" w:themeShade="80"/>
                <w:szCs w:val="20"/>
                <w:lang w:val="pt-BR"/>
              </w:rPr>
              <w:t>.</w:t>
            </w:r>
          </w:p>
        </w:tc>
      </w:tr>
      <w:tr w:rsidR="00496F6E" w:rsidRPr="003C2EC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lastRenderedPageBreak/>
              <w:t xml:space="preserve">2. </w:t>
            </w:r>
            <w:r w:rsidR="004B549F" w:rsidRPr="004B549F">
              <w:rPr>
                <w:rFonts w:cs="Times New Roman"/>
                <w:color w:val="000000" w:themeColor="text1" w:themeShade="80"/>
                <w:szCs w:val="20"/>
              </w:rPr>
              <w:t>The RECIPIENT acknowledges that he/she is not the provider of the genetic</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heritage samples subject of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amostra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objeto deste TTM</w:t>
            </w:r>
            <w:r w:rsidR="007173E1">
              <w:rPr>
                <w:rFonts w:eastAsia="Open Sans" w:cs="Times New Roman"/>
                <w:color w:val="000000" w:themeColor="text1" w:themeShade="80"/>
                <w:szCs w:val="20"/>
                <w:lang w:val="pt-BR"/>
              </w:rPr>
              <w:t>.</w:t>
            </w:r>
          </w:p>
        </w:tc>
      </w:tr>
      <w:tr w:rsidR="00496F6E" w:rsidRPr="003C2EC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3. </w:t>
            </w:r>
            <w:r w:rsidR="004B549F" w:rsidRPr="004B549F">
              <w:rPr>
                <w:rFonts w:cs="Times New Roman"/>
                <w:color w:val="000000" w:themeColor="text1" w:themeShade="80"/>
                <w:szCs w:val="20"/>
              </w:rPr>
              <w:t>In the case of a shipment of traditional local or Creole varieties or locally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adapted or Creole breeds, a copy of this MTA and its respective Shipment Invoice shall</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be sent by the SENDER to the provider, if the latter is properly identified.</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3. </w:t>
            </w:r>
            <w:r w:rsidR="007173E1" w:rsidRPr="007173E1">
              <w:rPr>
                <w:rFonts w:cs="Times New Roman"/>
                <w:color w:val="000000" w:themeColor="text1" w:themeShade="80"/>
                <w:szCs w:val="20"/>
                <w:lang w:val="pt-BR"/>
              </w:rPr>
              <w:t>Quando se tratar de remessa de amostras de variedade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tradicional local ou crioula ou de raça localmente adaptada ou</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crioula, uma cópia deste TTM e da respectiva Guia de Remessa</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 xml:space="preserve">será encaminhada </w:t>
            </w:r>
            <w:proofErr w:type="gramStart"/>
            <w:r w:rsidR="007173E1" w:rsidRPr="007173E1">
              <w:rPr>
                <w:rFonts w:cs="Times New Roman"/>
                <w:color w:val="000000" w:themeColor="text1" w:themeShade="80"/>
                <w:szCs w:val="20"/>
                <w:lang w:val="pt-BR"/>
              </w:rPr>
              <w:t>pelo(</w:t>
            </w:r>
            <w:proofErr w:type="gramEnd"/>
            <w:r w:rsidR="007173E1" w:rsidRPr="007173E1">
              <w:rPr>
                <w:rFonts w:cs="Times New Roman"/>
                <w:color w:val="000000" w:themeColor="text1" w:themeShade="80"/>
                <w:szCs w:val="20"/>
                <w:lang w:val="pt-BR"/>
              </w:rPr>
              <w:t>a) REMETENTE ao provedor, quando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identificado.</w:t>
            </w:r>
          </w:p>
        </w:tc>
      </w:tr>
      <w:tr w:rsidR="00496F6E" w:rsidRPr="003C2EC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4. </w:t>
            </w:r>
            <w:r w:rsidR="004B549F" w:rsidRPr="004B549F">
              <w:rPr>
                <w:rFonts w:cs="Times New Roman"/>
                <w:color w:val="000000" w:themeColor="text1" w:themeShade="80"/>
                <w:szCs w:val="20"/>
              </w:rPr>
              <w:t>The RECIPIENT agrees to the conditions of use of the samples, as defined by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the SENDER under items 6 and 7 of the Shipment Invoice(s) attached to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4. </w:t>
            </w:r>
            <w:r w:rsidR="007173E1" w:rsidRPr="007173E1">
              <w:rPr>
                <w:rFonts w:cs="Times New Roman"/>
                <w:color w:val="000000" w:themeColor="text1" w:themeShade="80"/>
                <w:szCs w:val="20"/>
                <w:lang w:val="pt-BR"/>
              </w:rPr>
              <w:t>O DESTINATÁRIO concorda com as condições de uso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 xml:space="preserve">das amostras, conforme definido pelo REMETENTE nos itens </w:t>
            </w:r>
            <w:proofErr w:type="gramStart"/>
            <w:r w:rsidR="007173E1" w:rsidRPr="007173E1">
              <w:rPr>
                <w:rFonts w:cs="Times New Roman"/>
                <w:color w:val="000000" w:themeColor="text1" w:themeShade="80"/>
                <w:szCs w:val="20"/>
                <w:lang w:val="pt-BR"/>
              </w:rPr>
              <w:t>6</w:t>
            </w:r>
            <w:proofErr w:type="gramEnd"/>
            <w:r w:rsidR="007173E1" w:rsidRPr="007173E1">
              <w:rPr>
                <w:rFonts w:cs="Times New Roman"/>
                <w:color w:val="000000" w:themeColor="text1" w:themeShade="80"/>
                <w:szCs w:val="20"/>
                <w:lang w:val="pt-BR"/>
              </w:rPr>
              <w:t xml:space="preserve"> 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7 da(s) Guia(s) de Remessa vinculada(s) a este TTM.</w:t>
            </w:r>
          </w:p>
        </w:tc>
      </w:tr>
      <w:tr w:rsidR="00496F6E" w:rsidRPr="003C2EC2">
        <w:tc>
          <w:tcPr>
            <w:tcW w:w="4861" w:type="dxa"/>
          </w:tcPr>
          <w:p w:rsidR="00496F6E" w:rsidRDefault="001F122C" w:rsidP="007173E1">
            <w:pPr>
              <w:rPr>
                <w:rFonts w:cs="Times New Roman"/>
                <w:color w:val="000000" w:themeColor="text1" w:themeShade="80"/>
                <w:szCs w:val="20"/>
              </w:rPr>
            </w:pPr>
            <w:r>
              <w:rPr>
                <w:rFonts w:cs="Times New Roman"/>
                <w:color w:val="000000" w:themeColor="text1" w:themeShade="80"/>
                <w:szCs w:val="20"/>
              </w:rPr>
              <w:t xml:space="preserve">5. </w:t>
            </w:r>
            <w:r w:rsidR="007173E1" w:rsidRPr="007173E1">
              <w:rPr>
                <w:rFonts w:cs="Times New Roman"/>
                <w:color w:val="000000" w:themeColor="text1" w:themeShade="80"/>
                <w:szCs w:val="20"/>
              </w:rPr>
              <w:t>The RECIPIENT acknowledges that any non-compliance with the provisions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of this MTA may result in the legal sanctions provided in Law nº 13.123, of 2015.</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5. O DESTINATÁRIO reconhece que o descumprimento do disposto neste TTM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r w:rsidR="007173E1">
              <w:rPr>
                <w:rFonts w:cs="Times New Roman"/>
                <w:color w:val="000000" w:themeColor="text1" w:themeShade="80"/>
                <w:szCs w:val="20"/>
                <w:lang w:val="pt-BR"/>
              </w:rPr>
              <w:t>.</w:t>
            </w:r>
          </w:p>
        </w:tc>
      </w:tr>
      <w:tr w:rsidR="00496F6E" w:rsidRPr="003C2EC2">
        <w:tc>
          <w:tcPr>
            <w:tcW w:w="4861" w:type="dxa"/>
          </w:tcPr>
          <w:p w:rsidR="00496F6E" w:rsidRDefault="001F1CF2" w:rsidP="007173E1">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6. </w:t>
            </w:r>
            <w:r w:rsidR="007173E1" w:rsidRPr="007173E1">
              <w:rPr>
                <w:rFonts w:cs="Times New Roman"/>
                <w:color w:val="000000" w:themeColor="text1" w:themeShade="80"/>
                <w:szCs w:val="20"/>
              </w:rPr>
              <w:t>This MTA shall be interpreted in compliance with the Brazilian law and, in the</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case of litigation, the jurisdiction shall be that of the competent court in Brazil, as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indicated by the SENDER; arbitration may be admitted if agreed between the parties.</w:t>
            </w:r>
          </w:p>
        </w:tc>
        <w:tc>
          <w:tcPr>
            <w:tcW w:w="4864" w:type="dxa"/>
          </w:tcPr>
          <w:p w:rsidR="00496F6E" w:rsidRDefault="001F1CF2"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6. O TTM deve ser interpretado de acordo com as leis brasileiras, e, no caso de litígio, o foro competente será o do Brasil, indicado </w:t>
            </w:r>
            <w:proofErr w:type="gramStart"/>
            <w:r>
              <w:rPr>
                <w:rFonts w:cs="Times New Roman"/>
                <w:color w:val="000000" w:themeColor="text1" w:themeShade="80"/>
                <w:szCs w:val="20"/>
                <w:lang w:val="pt-BR"/>
              </w:rPr>
              <w:t>pelo(</w:t>
            </w:r>
            <w:proofErr w:type="gramEnd"/>
            <w:r>
              <w:rPr>
                <w:rFonts w:cs="Times New Roman"/>
                <w:color w:val="000000" w:themeColor="text1" w:themeShade="80"/>
                <w:szCs w:val="20"/>
                <w:lang w:val="pt-BR"/>
              </w:rPr>
              <w:t xml:space="preserve">a) REMETENTE, admitindo-se arbitragem </w:t>
            </w:r>
            <w:r w:rsidR="003F05EC">
              <w:rPr>
                <w:rFonts w:cs="Times New Roman"/>
                <w:color w:val="000000" w:themeColor="text1" w:themeShade="80"/>
                <w:szCs w:val="20"/>
                <w:lang w:val="pt-BR"/>
              </w:rPr>
              <w:t>quando acordada entre as partes</w:t>
            </w:r>
            <w:r w:rsidR="007173E1">
              <w:rPr>
                <w:rFonts w:cs="Times New Roman"/>
                <w:color w:val="000000" w:themeColor="text1" w:themeShade="80"/>
                <w:szCs w:val="20"/>
                <w:lang w:val="pt-BR"/>
              </w:rPr>
              <w:t>.</w:t>
            </w:r>
          </w:p>
        </w:tc>
      </w:tr>
      <w:tr w:rsidR="00496F6E" w:rsidRPr="003C2EC2">
        <w:tc>
          <w:tcPr>
            <w:tcW w:w="4861" w:type="dxa"/>
          </w:tcPr>
          <w:p w:rsidR="00496F6E" w:rsidRDefault="00F913A2" w:rsidP="00FA0D07">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7. This MTA will remain valid for </w:t>
            </w:r>
            <w:r w:rsidR="007173E1" w:rsidRPr="007173E1">
              <w:rPr>
                <w:rFonts w:cs="Times New Roman"/>
                <w:color w:val="000000" w:themeColor="text1" w:themeShade="80"/>
                <w:szCs w:val="20"/>
                <w:highlight w:val="yellow"/>
              </w:rPr>
              <w:t>[TIME PERIOD]</w:t>
            </w:r>
            <w:r w:rsidR="00FA0D07">
              <w:rPr>
                <w:rFonts w:cs="Times New Roman"/>
                <w:color w:val="000000" w:themeColor="text1" w:themeShade="80"/>
                <w:szCs w:val="20"/>
              </w:rPr>
              <w:t xml:space="preserve"> and may be renewed</w:t>
            </w:r>
          </w:p>
        </w:tc>
        <w:tc>
          <w:tcPr>
            <w:tcW w:w="4864" w:type="dxa"/>
          </w:tcPr>
          <w:p w:rsidR="00496F6E" w:rsidRDefault="001F122C"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7. O presente TTM permanecerá válido por </w:t>
            </w:r>
            <w:r w:rsidR="007173E1" w:rsidRPr="007173E1">
              <w:rPr>
                <w:rFonts w:cs="Times New Roman"/>
                <w:color w:val="000000" w:themeColor="text1" w:themeShade="80"/>
                <w:szCs w:val="20"/>
                <w:highlight w:val="yellow"/>
                <w:lang w:val="pt-BR"/>
              </w:rPr>
              <w:t>[INTERVALO DE TEMPO],</w:t>
            </w:r>
            <w:r w:rsidR="007173E1">
              <w:rPr>
                <w:rFonts w:cs="Times New Roman"/>
                <w:color w:val="000000" w:themeColor="text1" w:themeShade="80"/>
                <w:szCs w:val="20"/>
                <w:lang w:val="pt-BR"/>
              </w:rPr>
              <w:t xml:space="preserve"> renováveis</w:t>
            </w:r>
            <w:r w:rsidR="00F913A2">
              <w:rPr>
                <w:rFonts w:cs="Times New Roman"/>
                <w:color w:val="000000" w:themeColor="text1" w:themeShade="80"/>
                <w:szCs w:val="20"/>
                <w:lang w:val="pt-BR"/>
              </w:rPr>
              <w:t>.</w:t>
            </w:r>
          </w:p>
        </w:tc>
      </w:tr>
      <w:tr w:rsidR="00D72538" w:rsidRPr="003C2EC2" w:rsidTr="00906CC3">
        <w:tc>
          <w:tcPr>
            <w:tcW w:w="4861" w:type="dxa"/>
            <w:tcBorders>
              <w:right w:val="nil"/>
            </w:tcBorders>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tcBorders>
              <w:left w:val="nil"/>
            </w:tcBorders>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496F6E" w:rsidRPr="003C2EC2">
        <w:tc>
          <w:tcPr>
            <w:tcW w:w="4861" w:type="dxa"/>
          </w:tcPr>
          <w:p w:rsidR="00496F6E" w:rsidRDefault="007173E1" w:rsidP="007173E1">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7173E1">
              <w:rPr>
                <w:rFonts w:cs="Times New Roman"/>
                <w:b/>
                <w:bCs/>
                <w:color w:val="000000" w:themeColor="text1" w:themeShade="80"/>
                <w:szCs w:val="20"/>
              </w:rPr>
              <w:t>By agreeing to all the above terms, the representatives of the RECIPIENT and of</w:t>
            </w:r>
            <w:r>
              <w:rPr>
                <w:rFonts w:cs="Times New Roman"/>
                <w:b/>
                <w:bCs/>
                <w:color w:val="000000" w:themeColor="text1" w:themeShade="80"/>
                <w:szCs w:val="20"/>
              </w:rPr>
              <w:t xml:space="preserve"> </w:t>
            </w:r>
            <w:r w:rsidRPr="007173E1">
              <w:rPr>
                <w:rFonts w:cs="Times New Roman"/>
                <w:b/>
                <w:bCs/>
                <w:color w:val="000000" w:themeColor="text1" w:themeShade="80"/>
                <w:szCs w:val="20"/>
              </w:rPr>
              <w:t>the SENDER sign this MTA in at least 2 (two) counterparts of equal form and content,</w:t>
            </w:r>
            <w:r>
              <w:rPr>
                <w:rFonts w:cs="Times New Roman"/>
                <w:b/>
                <w:bCs/>
                <w:color w:val="000000" w:themeColor="text1" w:themeShade="80"/>
                <w:szCs w:val="20"/>
              </w:rPr>
              <w:t xml:space="preserve"> </w:t>
            </w:r>
            <w:r w:rsidRPr="007173E1">
              <w:rPr>
                <w:rFonts w:cs="Times New Roman"/>
                <w:b/>
                <w:bCs/>
                <w:color w:val="000000" w:themeColor="text1" w:themeShade="80"/>
                <w:szCs w:val="20"/>
              </w:rPr>
              <w:t>constituting a single instrument in regard to its legal effects.</w:t>
            </w:r>
          </w:p>
        </w:tc>
        <w:tc>
          <w:tcPr>
            <w:tcW w:w="4864" w:type="dxa"/>
          </w:tcPr>
          <w:p w:rsidR="00496F6E" w:rsidRDefault="001F122C" w:rsidP="0078352C">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w:t>
            </w:r>
            <w:proofErr w:type="gramStart"/>
            <w:r>
              <w:rPr>
                <w:rFonts w:cs="Times New Roman"/>
                <w:b/>
                <w:bCs/>
                <w:color w:val="000000" w:themeColor="text1" w:themeShade="80"/>
                <w:szCs w:val="20"/>
                <w:lang w:val="pt-BR"/>
              </w:rPr>
              <w:t>do(</w:t>
            </w:r>
            <w:proofErr w:type="gramEnd"/>
            <w:r>
              <w:rPr>
                <w:rFonts w:cs="Times New Roman"/>
                <w:b/>
                <w:bCs/>
                <w:color w:val="000000" w:themeColor="text1" w:themeShade="80"/>
                <w:szCs w:val="20"/>
                <w:lang w:val="pt-BR"/>
              </w:rPr>
              <w:t xml:space="preserve">a) REMETENTE assinam o presente TTM em, pelo menos, 2 (duas) vias de igual teor e </w:t>
            </w:r>
            <w:r w:rsidR="000D3D13">
              <w:rPr>
                <w:rFonts w:cs="Times New Roman"/>
                <w:b/>
                <w:bCs/>
                <w:color w:val="000000" w:themeColor="text1" w:themeShade="80"/>
                <w:szCs w:val="20"/>
                <w:lang w:val="pt-BR"/>
              </w:rPr>
              <w:t>forma, para um só efeito legal.</w:t>
            </w:r>
          </w:p>
        </w:tc>
      </w:tr>
    </w:tbl>
    <w:p w:rsidR="007173E1" w:rsidRDefault="007173E1">
      <w:pPr>
        <w:jc w:val="right"/>
        <w:rPr>
          <w:rFonts w:cs="Times New Roman"/>
          <w:sz w:val="22"/>
          <w:szCs w:val="22"/>
          <w:highlight w:val="yellow"/>
          <w:lang w:val="pt-BR"/>
        </w:rPr>
      </w:pPr>
    </w:p>
    <w:p w:rsidR="00496F6E" w:rsidRDefault="00C13D8E">
      <w:pPr>
        <w:jc w:val="right"/>
        <w:rPr>
          <w:rFonts w:cs="Times New Roman"/>
          <w:sz w:val="22"/>
          <w:szCs w:val="22"/>
          <w:lang w:val="pt-BR"/>
        </w:rPr>
      </w:pPr>
      <w:r w:rsidRPr="00C13D8E">
        <w:rPr>
          <w:rFonts w:cs="Times New Roman"/>
          <w:sz w:val="22"/>
          <w:szCs w:val="22"/>
          <w:highlight w:val="yellow"/>
          <w:lang w:val="pt-BR"/>
        </w:rPr>
        <w:t>Florianópolis</w:t>
      </w:r>
      <w:r w:rsidR="001F122C" w:rsidRPr="00C13D8E">
        <w:rPr>
          <w:rFonts w:cs="Times New Roman"/>
          <w:sz w:val="22"/>
          <w:szCs w:val="22"/>
          <w:highlight w:val="yellow"/>
          <w:lang w:val="pt-BR"/>
        </w:rPr>
        <w:t xml:space="preserve">, </w:t>
      </w:r>
      <w:proofErr w:type="spellStart"/>
      <w:r w:rsidR="001F122C" w:rsidRPr="00C13D8E">
        <w:rPr>
          <w:rFonts w:cs="Times New Roman"/>
          <w:sz w:val="22"/>
          <w:szCs w:val="22"/>
          <w:highlight w:val="yellow"/>
          <w:lang w:val="pt-BR"/>
        </w:rPr>
        <w:t>xx</w:t>
      </w:r>
      <w:proofErr w:type="spellEnd"/>
      <w:r w:rsidR="001F122C" w:rsidRPr="00C13D8E">
        <w:rPr>
          <w:rFonts w:cs="Times New Roman"/>
          <w:sz w:val="22"/>
          <w:szCs w:val="22"/>
          <w:highlight w:val="yellow"/>
          <w:lang w:val="pt-BR"/>
        </w:rPr>
        <w:t xml:space="preserve"> de </w:t>
      </w:r>
      <w:proofErr w:type="spellStart"/>
      <w:r w:rsidR="001F122C" w:rsidRPr="00C13D8E">
        <w:rPr>
          <w:rFonts w:cs="Times New Roman"/>
          <w:sz w:val="22"/>
          <w:szCs w:val="22"/>
          <w:highlight w:val="yellow"/>
          <w:lang w:val="pt-BR"/>
        </w:rPr>
        <w:t>xxx</w:t>
      </w:r>
      <w:proofErr w:type="spellEnd"/>
      <w:r w:rsidR="001F122C" w:rsidRPr="00C13D8E">
        <w:rPr>
          <w:rFonts w:cs="Times New Roman"/>
          <w:sz w:val="22"/>
          <w:szCs w:val="22"/>
          <w:highlight w:val="yellow"/>
          <w:lang w:val="pt-BR"/>
        </w:rPr>
        <w:t xml:space="preserve"> de </w:t>
      </w:r>
      <w:proofErr w:type="gramStart"/>
      <w:r w:rsidR="001F122C" w:rsidRPr="00C13D8E">
        <w:rPr>
          <w:rFonts w:cs="Times New Roman"/>
          <w:sz w:val="22"/>
          <w:szCs w:val="22"/>
          <w:highlight w:val="yellow"/>
          <w:lang w:val="pt-BR"/>
        </w:rPr>
        <w:t>20xx</w:t>
      </w:r>
      <w:proofErr w:type="gramEnd"/>
    </w:p>
    <w:p w:rsidR="00496F6E"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64F4018B" wp14:editId="7FEC27BB">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A77377" w:rsidTr="005804FB">
        <w:tc>
          <w:tcPr>
            <w:tcW w:w="4859" w:type="dxa"/>
          </w:tcPr>
          <w:p w:rsidR="00496F6E" w:rsidRPr="00140786" w:rsidRDefault="001F122C">
            <w:pPr>
              <w:jc w:val="center"/>
              <w:rPr>
                <w:rFonts w:cs="Times New Roman"/>
                <w:szCs w:val="20"/>
                <w:highlight w:val="yellow"/>
                <w:lang w:val="pt-BR"/>
              </w:rPr>
            </w:pPr>
            <w:commentRangeStart w:id="5"/>
            <w:commentRangeStart w:id="6"/>
            <w:r w:rsidRPr="00140786">
              <w:rPr>
                <w:rFonts w:cs="Times New Roman"/>
                <w:szCs w:val="20"/>
                <w:highlight w:val="yellow"/>
                <w:lang w:val="pt-BR"/>
              </w:rPr>
              <w:lastRenderedPageBreak/>
              <w:t>[</w:t>
            </w:r>
            <w:r w:rsidR="00C36D1C" w:rsidRPr="00140786">
              <w:rPr>
                <w:rFonts w:cs="Times New Roman"/>
                <w:szCs w:val="20"/>
                <w:highlight w:val="yellow"/>
                <w:lang w:val="pt-BR"/>
              </w:rPr>
              <w:t xml:space="preserve">INSTITUIÇÃO </w:t>
            </w:r>
            <w:r w:rsidRPr="00140786">
              <w:rPr>
                <w:rFonts w:cs="Times New Roman"/>
                <w:szCs w:val="20"/>
                <w:highlight w:val="yellow"/>
                <w:lang w:val="pt-BR"/>
              </w:rPr>
              <w:t>PARCEIRA]</w:t>
            </w:r>
          </w:p>
          <w:p w:rsidR="00496F6E" w:rsidRPr="00140786" w:rsidRDefault="001F122C">
            <w:pPr>
              <w:jc w:val="center"/>
              <w:rPr>
                <w:rFonts w:cs="Times New Roman"/>
                <w:szCs w:val="20"/>
                <w:highlight w:val="yellow"/>
                <w:lang w:val="pt-BR"/>
              </w:rPr>
            </w:pPr>
            <w:r w:rsidRPr="00140786">
              <w:rPr>
                <w:rFonts w:cs="Times New Roman"/>
                <w:szCs w:val="20"/>
                <w:highlight w:val="yellow"/>
                <w:lang w:val="pt-BR"/>
              </w:rPr>
              <w:t>[NOME</w:t>
            </w:r>
            <w:r w:rsidR="00FD726A" w:rsidRPr="00140786">
              <w:rPr>
                <w:rFonts w:cs="Times New Roman"/>
                <w:szCs w:val="20"/>
                <w:highlight w:val="yellow"/>
                <w:lang w:val="pt-BR"/>
              </w:rPr>
              <w:t xml:space="preserve"> </w:t>
            </w:r>
            <w:r w:rsidR="004C50EB" w:rsidRPr="00140786">
              <w:rPr>
                <w:rFonts w:cs="Times New Roman"/>
                <w:szCs w:val="20"/>
                <w:highlight w:val="yellow"/>
                <w:lang w:val="pt-BR"/>
              </w:rPr>
              <w:t>DO REPRESENTANTE LEGAL</w:t>
            </w:r>
            <w:r w:rsidRPr="00140786">
              <w:rPr>
                <w:rFonts w:cs="Times New Roman"/>
                <w:szCs w:val="20"/>
                <w:highlight w:val="yellow"/>
                <w:lang w:val="pt-BR"/>
              </w:rPr>
              <w:t>]</w:t>
            </w:r>
          </w:p>
          <w:p w:rsidR="00496F6E" w:rsidRDefault="001F122C">
            <w:pPr>
              <w:jc w:val="center"/>
              <w:rPr>
                <w:rFonts w:cs="Times New Roman"/>
                <w:sz w:val="22"/>
                <w:szCs w:val="22"/>
                <w:lang w:val="pt-BR"/>
              </w:rPr>
            </w:pPr>
            <w:r w:rsidRPr="00140786">
              <w:rPr>
                <w:rFonts w:cs="Times New Roman"/>
                <w:szCs w:val="20"/>
                <w:highlight w:val="yellow"/>
                <w:lang w:val="pt-BR"/>
              </w:rPr>
              <w:t>[</w:t>
            </w:r>
            <w:r w:rsidR="004C50EB" w:rsidRPr="00140786">
              <w:rPr>
                <w:rFonts w:cs="Times New Roman"/>
                <w:szCs w:val="20"/>
                <w:highlight w:val="yellow"/>
                <w:lang w:val="pt-BR"/>
              </w:rPr>
              <w:t>CARGO DO REPRESENTANTE LEGAL</w:t>
            </w:r>
            <w:r w:rsidRPr="00140786">
              <w:rPr>
                <w:rFonts w:cs="Times New Roman"/>
                <w:szCs w:val="20"/>
                <w:highlight w:val="yellow"/>
                <w:lang w:val="pt-BR"/>
              </w:rPr>
              <w:t>]</w:t>
            </w:r>
            <w:commentRangeEnd w:id="5"/>
            <w:r w:rsidR="004D72A8" w:rsidRPr="00140786">
              <w:rPr>
                <w:rStyle w:val="Refdecomentrio"/>
                <w:highlight w:val="yellow"/>
              </w:rPr>
              <w:commentReference w:id="5"/>
            </w:r>
            <w:commentRangeEnd w:id="6"/>
            <w:r w:rsidR="009C1FE2">
              <w:rPr>
                <w:rStyle w:val="Refdecomentrio"/>
              </w:rPr>
              <w:commentReference w:id="6"/>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21BD22E7" wp14:editId="6FF0B608">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140786" w:rsidRDefault="00140786" w:rsidP="00140786">
            <w:pPr>
              <w:jc w:val="center"/>
              <w:rPr>
                <w:rFonts w:cs="Times New Roman"/>
                <w:szCs w:val="20"/>
                <w:lang w:val="pt-BR"/>
              </w:rPr>
            </w:pPr>
            <w:r>
              <w:rPr>
                <w:rFonts w:cs="Times New Roman"/>
                <w:szCs w:val="20"/>
                <w:lang w:val="pt-BR"/>
              </w:rPr>
              <w:t>Universidade Federal de Santa Catarina</w:t>
            </w:r>
          </w:p>
          <w:p w:rsidR="004D72A8" w:rsidRPr="00B67BAD" w:rsidRDefault="00140786" w:rsidP="00140786">
            <w:pPr>
              <w:jc w:val="center"/>
              <w:rPr>
                <w:rFonts w:cs="Times New Roman"/>
                <w:szCs w:val="20"/>
                <w:highlight w:val="yellow"/>
                <w:lang w:val="pt-BR"/>
              </w:rPr>
            </w:pPr>
            <w:r w:rsidRPr="00B67BAD">
              <w:rPr>
                <w:rFonts w:eastAsia="Open Sans" w:cs="Times New Roman"/>
                <w:color w:val="000000" w:themeColor="text1" w:themeShade="80"/>
                <w:szCs w:val="20"/>
                <w:highlight w:val="yellow"/>
                <w:lang w:val="pt-BR"/>
              </w:rPr>
              <w:t xml:space="preserve"> </w:t>
            </w:r>
            <w:commentRangeStart w:id="7"/>
            <w:r w:rsidR="00521FD3"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7"/>
            <w:r w:rsidR="00521FD3" w:rsidRPr="00B67BAD">
              <w:rPr>
                <w:rStyle w:val="Refdecomentrio"/>
                <w:highlight w:val="yellow"/>
              </w:rPr>
              <w:commentReference w:id="7"/>
            </w:r>
          </w:p>
          <w:p w:rsidR="00273462" w:rsidRDefault="004D72A8">
            <w:pPr>
              <w:jc w:val="center"/>
              <w:rPr>
                <w:rFonts w:cs="Times New Roman"/>
                <w:szCs w:val="20"/>
                <w:lang w:val="pt-BR"/>
              </w:rPr>
            </w:pPr>
            <w:r w:rsidRPr="00B67BAD">
              <w:rPr>
                <w:rFonts w:cs="Times New Roman"/>
                <w:szCs w:val="20"/>
                <w:highlight w:val="yellow"/>
                <w:lang w:val="pt-BR"/>
              </w:rPr>
              <w:t>Pró-Reitor de Pesquisa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140786" w:rsidRDefault="003E2877" w:rsidP="00140786">
      <w:pPr>
        <w:jc w:val="center"/>
        <w:rPr>
          <w:rFonts w:cs="Times New Roman"/>
          <w:szCs w:val="20"/>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t xml:space="preserve">  </w:t>
      </w:r>
      <w:r w:rsidR="00140786">
        <w:rPr>
          <w:rFonts w:cs="Times New Roman"/>
          <w:szCs w:val="20"/>
          <w:lang w:val="pt-BR"/>
        </w:rPr>
        <w:t>Universidade Federal de Santa Catarina</w:t>
      </w:r>
    </w:p>
    <w:p w:rsidR="00803564" w:rsidRDefault="00521FD3" w:rsidP="00521FD3">
      <w:pPr>
        <w:ind w:left="5460"/>
        <w:rPr>
          <w:rFonts w:cs="Times New Roman"/>
          <w:sz w:val="22"/>
          <w:szCs w:val="22"/>
          <w:lang w:val="pt-BR"/>
        </w:rPr>
      </w:pPr>
      <w:commentRangeStart w:id="8"/>
      <w:commentRangeStart w:id="9"/>
      <w:r w:rsidRPr="00B67BAD">
        <w:rPr>
          <w:rFonts w:cs="Times New Roman"/>
          <w:szCs w:val="22"/>
          <w:highlight w:val="yellow"/>
          <w:lang w:val="pt-BR"/>
        </w:rPr>
        <w:t xml:space="preserve"> [NOME DO PESQUISADOR RESPONSÁVEL</w:t>
      </w:r>
      <w:proofErr w:type="gramStart"/>
      <w:r w:rsidRPr="00B67BAD">
        <w:rPr>
          <w:rFonts w:cs="Times New Roman"/>
          <w:szCs w:val="22"/>
          <w:highlight w:val="yellow"/>
          <w:lang w:val="pt-BR"/>
        </w:rPr>
        <w:t>]</w:t>
      </w:r>
      <w:proofErr w:type="gramEnd"/>
      <w:r w:rsidRPr="00B67BAD">
        <w:rPr>
          <w:rFonts w:cs="Times New Roman"/>
          <w:szCs w:val="22"/>
          <w:highlight w:val="yellow"/>
          <w:lang w:val="pt-BR"/>
        </w:rPr>
        <w:br/>
        <w:t xml:space="preserve">  [CENTRO/DPTO/PPG DO PESQUISADOR]</w:t>
      </w:r>
      <w:commentRangeEnd w:id="8"/>
      <w:r w:rsidR="00B67BAD">
        <w:rPr>
          <w:rStyle w:val="Refdecomentrio"/>
        </w:rPr>
        <w:commentReference w:id="8"/>
      </w:r>
      <w:commentRangeEnd w:id="9"/>
      <w:r w:rsidR="001E1290">
        <w:rPr>
          <w:rStyle w:val="Refdecomentrio"/>
        </w:rPr>
        <w:commentReference w:id="9"/>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3C2EC2"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496F6E" w:rsidRDefault="001F122C">
      <w:pPr>
        <w:rPr>
          <w:rFonts w:cs="Times New Roman"/>
          <w:sz w:val="22"/>
          <w:szCs w:val="22"/>
          <w:lang w:val="pt-BR"/>
        </w:rPr>
      </w:pPr>
      <w:r>
        <w:rPr>
          <w:rFonts w:cs="Times New Roman"/>
          <w:sz w:val="22"/>
          <w:szCs w:val="22"/>
          <w:lang w:val="pt-BR"/>
        </w:rPr>
        <w:br w:type="page"/>
      </w:r>
    </w:p>
    <w:p w:rsidR="00496F6E" w:rsidRDefault="001F122C">
      <w:pPr>
        <w:spacing w:afterLines="50" w:after="156"/>
        <w:jc w:val="center"/>
        <w:rPr>
          <w:rFonts w:cs="Times New Roman"/>
          <w:b/>
          <w:bCs/>
          <w:sz w:val="22"/>
          <w:szCs w:val="22"/>
        </w:rPr>
      </w:pPr>
      <w:r>
        <w:rPr>
          <w:rFonts w:cs="Times New Roman"/>
          <w:b/>
          <w:bCs/>
          <w:sz w:val="22"/>
          <w:szCs w:val="22"/>
        </w:rPr>
        <w:lastRenderedPageBreak/>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1F122C">
            <w:pPr>
              <w:jc w:val="center"/>
              <w:rPr>
                <w:rFonts w:eastAsia="Calibri" w:cs="Times New Roman"/>
                <w:b/>
                <w:color w:val="000000" w:themeColor="text1" w:themeShade="80"/>
                <w:sz w:val="18"/>
                <w:szCs w:val="18"/>
              </w:rPr>
            </w:pPr>
            <w:r>
              <w:rPr>
                <w:rFonts w:cs="Times New Roman"/>
                <w:color w:val="000000" w:themeColor="text1" w:themeShade="80"/>
                <w:sz w:val="18"/>
                <w:szCs w:val="18"/>
              </w:rPr>
              <w:br w:type="page"/>
            </w:r>
            <w:r>
              <w:rPr>
                <w:rFonts w:eastAsia="Calibri" w:cs="Times New Roman"/>
                <w:b/>
                <w:color w:val="000000" w:themeColor="text1" w:themeShade="80"/>
                <w:sz w:val="18"/>
                <w:szCs w:val="18"/>
              </w:rPr>
              <w:t>MTA GLOSSARY</w:t>
            </w:r>
          </w:p>
        </w:tc>
        <w:tc>
          <w:tcPr>
            <w:tcW w:w="4679" w:type="dxa"/>
          </w:tcPr>
          <w:p w:rsidR="00496F6E" w:rsidRDefault="001F122C">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GLOSSÁRIO DO TTM</w:t>
            </w:r>
          </w:p>
        </w:tc>
      </w:tr>
      <w:tr w:rsidR="00496F6E" w:rsidRPr="003C2EC2">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3C2EC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3C2EC2">
        <w:tc>
          <w:tcPr>
            <w:tcW w:w="5034" w:type="dxa"/>
          </w:tcPr>
          <w:p w:rsidR="00496F6E" w:rsidRDefault="001F122C"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Access to genetic heritage - research or technological development carried out on genetic heritage sample.</w:t>
            </w:r>
          </w:p>
        </w:tc>
        <w:tc>
          <w:tcPr>
            <w:tcW w:w="4679" w:type="dxa"/>
          </w:tcPr>
          <w:p w:rsidR="00496F6E" w:rsidRDefault="001F122C" w:rsidP="0050475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3. Acesso ao patrimônio genético: pesquisa ou desenvolvimento tecnológico realizado sobre amostra de patrimônio genético. </w:t>
            </w:r>
          </w:p>
        </w:tc>
      </w:tr>
      <w:tr w:rsidR="00496F6E" w:rsidRPr="003C2EC2">
        <w:tc>
          <w:tcPr>
            <w:tcW w:w="5034" w:type="dxa"/>
          </w:tcPr>
          <w:p w:rsidR="00496F6E" w:rsidRDefault="001F122C">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Genetic heritage - genetic information from plants, animals, and microbial species, or any other species, including substances originating from the metabolism of these living organisms.</w:t>
            </w:r>
          </w:p>
        </w:tc>
        <w:tc>
          <w:tcPr>
            <w:tcW w:w="4679" w:type="dxa"/>
          </w:tcPr>
          <w:p w:rsidR="00496F6E" w:rsidRDefault="001F122C">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Patrimônio genético: informação de origem genética de espécies vegetais, animais, microbianas ou espécies de outra natureza, incluindo substâncias oriundas do met</w:t>
            </w:r>
            <w:r w:rsidR="00E012E9">
              <w:rPr>
                <w:rFonts w:cs="Times New Roman"/>
                <w:color w:val="000000" w:themeColor="text1" w:themeShade="80"/>
                <w:sz w:val="18"/>
                <w:szCs w:val="18"/>
                <w:lang w:val="pt-BR"/>
              </w:rPr>
              <w:t>abolismo desses seres vivos.</w:t>
            </w:r>
          </w:p>
        </w:tc>
      </w:tr>
      <w:tr w:rsidR="00496F6E" w:rsidRPr="003C2EC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496F6E" w:rsidRPr="003C2EC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3C2EC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r w:rsidR="00496F6E" w:rsidRPr="003C2EC2">
        <w:tc>
          <w:tcPr>
            <w:tcW w:w="5034" w:type="dxa"/>
          </w:tcPr>
          <w:p w:rsidR="00496F6E" w:rsidRDefault="00E9726D">
            <w:pPr>
              <w:rPr>
                <w:rFonts w:cs="Times New Roman"/>
                <w:color w:val="000000" w:themeColor="text1" w:themeShade="80"/>
                <w:sz w:val="18"/>
                <w:szCs w:val="18"/>
              </w:rPr>
            </w:pPr>
            <w:r>
              <w:rPr>
                <w:rFonts w:cs="Times New Roman"/>
                <w:color w:val="000000" w:themeColor="text1" w:themeShade="80"/>
                <w:sz w:val="18"/>
                <w:szCs w:val="18"/>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the Law No. 13,123 of 2015, and indicates the modality of benefit-sharing, when applicable, to be established in the benefit-sharing agreement.</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w:t>
            </w:r>
            <w:r w:rsidRPr="007A267A">
              <w:rPr>
                <w:rFonts w:cs="Times New Roman"/>
                <w:color w:val="000000" w:themeColor="text1" w:themeShade="80"/>
                <w:sz w:val="18"/>
                <w:szCs w:val="18"/>
                <w:lang w:val="pt-BR"/>
              </w:rPr>
              <w:t xml:space="preserve"> </w:t>
            </w:r>
            <w:r>
              <w:rPr>
                <w:rFonts w:cs="Times New Roman"/>
                <w:color w:val="000000" w:themeColor="text1" w:themeShade="80"/>
                <w:sz w:val="18"/>
                <w:szCs w:val="18"/>
                <w:lang w:val="pt-BR"/>
              </w:rPr>
              <w:t>e indica a modalidade de repartição de benefícios, quando aplicável, a ser estabelecida no acordo de repartição de benefícios.</w:t>
            </w:r>
          </w:p>
        </w:tc>
      </w:tr>
      <w:tr w:rsidR="00496F6E" w:rsidRPr="003C2EC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9. Shipment - transfer of a sample of genetic heritage, intended for access, to an institution located abroad, in which responsibility for the sample is transferred to the recipient institution.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9. Remessa: transferência de amostra de patrimônio genético para instituição localizada fora do país com a finalidade de acesso, na qual a responsabilidade sobre a amostra </w:t>
            </w:r>
            <w:r>
              <w:rPr>
                <w:rFonts w:cs="Times New Roman"/>
                <w:bCs/>
                <w:iCs/>
                <w:color w:val="000000" w:themeColor="text1" w:themeShade="80"/>
                <w:sz w:val="18"/>
                <w:szCs w:val="18"/>
                <w:lang w:val="pt-BR"/>
              </w:rPr>
              <w:t>é</w:t>
            </w:r>
            <w:r>
              <w:rPr>
                <w:rFonts w:cs="Times New Roman"/>
                <w:b/>
                <w:bCs/>
                <w:i/>
                <w:iCs/>
                <w:color w:val="000000" w:themeColor="text1" w:themeShade="80"/>
                <w:sz w:val="18"/>
                <w:szCs w:val="18"/>
                <w:lang w:val="pt-BR"/>
              </w:rPr>
              <w:t xml:space="preserve"> </w:t>
            </w:r>
            <w:r>
              <w:rPr>
                <w:rFonts w:cs="Times New Roman"/>
                <w:color w:val="000000" w:themeColor="text1" w:themeShade="80"/>
                <w:sz w:val="18"/>
                <w:szCs w:val="18"/>
                <w:lang w:val="pt-BR"/>
              </w:rPr>
              <w:t>transferida para a destinatária.</w:t>
            </w:r>
          </w:p>
        </w:tc>
      </w:tr>
    </w:tbl>
    <w:p w:rsidR="00496F6E" w:rsidRDefault="00496F6E" w:rsidP="00280ACE">
      <w:pPr>
        <w:widowControl/>
        <w:spacing w:after="200" w:line="276" w:lineRule="auto"/>
        <w:jc w:val="left"/>
        <w:rPr>
          <w:rFonts w:cs="Times New Roman"/>
          <w:sz w:val="22"/>
          <w:szCs w:val="22"/>
          <w:lang w:val="pt-BR"/>
        </w:rPr>
      </w:pPr>
    </w:p>
    <w:sectPr w:rsidR="00496F6E"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io Ragazzi" w:date="2019-07-16T16:11:00Z" w:initials="CR">
    <w:p w:rsidR="00A77377" w:rsidRPr="00A77377" w:rsidRDefault="00A77377">
      <w:pPr>
        <w:pStyle w:val="Textodecomentrio"/>
        <w:rPr>
          <w:lang w:val="pt-BR"/>
        </w:rPr>
      </w:pPr>
      <w:r>
        <w:rPr>
          <w:rStyle w:val="Refdecomentrio"/>
        </w:rPr>
        <w:annotationRef/>
      </w:r>
      <w:r w:rsidRPr="00656944">
        <w:rPr>
          <w:lang w:val="pt-BR"/>
        </w:rPr>
        <w:t xml:space="preserve">Ao usar, sempre verificar se </w:t>
      </w:r>
      <w:proofErr w:type="gramStart"/>
      <w:r w:rsidRPr="00656944">
        <w:rPr>
          <w:lang w:val="pt-BR"/>
        </w:rPr>
        <w:t>o</w:t>
      </w:r>
      <w:r>
        <w:rPr>
          <w:lang w:val="pt-BR"/>
        </w:rPr>
        <w:t>(</w:t>
      </w:r>
      <w:proofErr w:type="gramEnd"/>
      <w:r>
        <w:rPr>
          <w:lang w:val="pt-BR"/>
        </w:rPr>
        <w:t>a)</w:t>
      </w:r>
      <w:r w:rsidRPr="00656944">
        <w:rPr>
          <w:lang w:val="pt-BR"/>
        </w:rPr>
        <w:t xml:space="preserve"> pr</w:t>
      </w:r>
      <w:r>
        <w:rPr>
          <w:lang w:val="pt-BR"/>
        </w:rPr>
        <w:t>ó-reitor(a) continua o(a) mesmo(a)</w:t>
      </w:r>
    </w:p>
  </w:comment>
  <w:comment w:id="2"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3" w:author="Caio Ragazzi" w:date="2019-07-16T16:12:00Z" w:initials="CR">
    <w:p w:rsidR="00A77377" w:rsidRPr="00A77377" w:rsidRDefault="00A77377">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4" w:author="Caio Ragazzi" w:date="2019-07-16T16:12:00Z" w:initials="CR">
    <w:p w:rsidR="004D72A8" w:rsidRPr="00B67BAD" w:rsidRDefault="004D72A8">
      <w:pPr>
        <w:pStyle w:val="Textodecomentrio"/>
        <w:rPr>
          <w:lang w:val="pt-BR"/>
        </w:rPr>
      </w:pPr>
      <w:r>
        <w:rPr>
          <w:rStyle w:val="Refdecomentrio"/>
        </w:rPr>
        <w:annotationRef/>
      </w:r>
      <w:r w:rsidR="00A77377" w:rsidRPr="00B67BAD">
        <w:rPr>
          <w:lang w:val="pt-BR"/>
        </w:rPr>
        <w:t>Idem acima</w:t>
      </w:r>
    </w:p>
  </w:comment>
  <w:comment w:id="5"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6" w:author="Caio Ragazzi" w:date="2019-08-27T14:16:00Z" w:initials="CR">
    <w:p w:rsidR="009C1FE2" w:rsidRPr="009C1FE2" w:rsidRDefault="009C1FE2">
      <w:pPr>
        <w:pStyle w:val="Textodecomentrio"/>
        <w:rPr>
          <w:lang w:val="pt-BR"/>
        </w:rPr>
      </w:pPr>
      <w:r>
        <w:rPr>
          <w:rStyle w:val="Refdecomentrio"/>
        </w:rPr>
        <w:annotationRef/>
      </w:r>
      <w:r w:rsidRPr="009C1FE2">
        <w:rPr>
          <w:lang w:val="pt-BR"/>
        </w:rPr>
        <w:t>Rubricar todas as páginas ao assinar</w:t>
      </w:r>
      <w:r w:rsidR="00DE669D">
        <w:rPr>
          <w:lang w:val="pt-BR"/>
        </w:rPr>
        <w:t>.</w:t>
      </w:r>
    </w:p>
  </w:comment>
  <w:comment w:id="7" w:author="Caio Ragazzi" w:date="2019-07-16T16:14:00Z" w:initials="CR">
    <w:p w:rsidR="00521FD3" w:rsidRPr="00521FD3" w:rsidRDefault="00521FD3">
      <w:pPr>
        <w:pStyle w:val="Textodecomentrio"/>
        <w:rPr>
          <w:lang w:val="pt-BR"/>
        </w:rPr>
      </w:pPr>
      <w:r>
        <w:rPr>
          <w:rStyle w:val="Refdecomentrio"/>
        </w:rPr>
        <w:annotationRef/>
      </w:r>
      <w:r w:rsidRPr="00521FD3">
        <w:rPr>
          <w:lang w:val="pt-BR"/>
        </w:rPr>
        <w:t xml:space="preserve">Preencher os dados </w:t>
      </w:r>
      <w:proofErr w:type="gramStart"/>
      <w:r w:rsidRPr="00521FD3">
        <w:rPr>
          <w:lang w:val="pt-BR"/>
        </w:rPr>
        <w:t>do</w:t>
      </w:r>
      <w:r>
        <w:rPr>
          <w:lang w:val="pt-BR"/>
        </w:rPr>
        <w:t>(</w:t>
      </w:r>
      <w:proofErr w:type="gramEnd"/>
      <w:r>
        <w:rPr>
          <w:lang w:val="pt-BR"/>
        </w:rPr>
        <w:t>a)</w:t>
      </w:r>
      <w:r w:rsidRPr="00521FD3">
        <w:rPr>
          <w:lang w:val="pt-BR"/>
        </w:rPr>
        <w:t xml:space="preserve"> atual </w:t>
      </w:r>
      <w:r w:rsidRPr="00656944">
        <w:rPr>
          <w:lang w:val="pt-BR"/>
        </w:rPr>
        <w:t>pr</w:t>
      </w:r>
      <w:r>
        <w:rPr>
          <w:lang w:val="pt-BR"/>
        </w:rPr>
        <w:t>ó-reitor(a) de pesquisa.</w:t>
      </w:r>
    </w:p>
  </w:comment>
  <w:comment w:id="8" w:author="Caio Ragazzi" w:date="2019-07-26T14:19:00Z" w:initials="CR">
    <w:p w:rsidR="00B67BAD" w:rsidRPr="00B67BAD" w:rsidRDefault="00B67BAD">
      <w:pPr>
        <w:pStyle w:val="Textodecomentrio"/>
        <w:rPr>
          <w:lang w:val="pt-BR"/>
        </w:rPr>
      </w:pPr>
      <w:r>
        <w:rPr>
          <w:rStyle w:val="Refdecomentrio"/>
        </w:rPr>
        <w:annotationRef/>
      </w:r>
      <w:r w:rsidRPr="00B67BAD">
        <w:rPr>
          <w:lang w:val="pt-BR"/>
        </w:rPr>
        <w:t xml:space="preserve">Preencher os dados do </w:t>
      </w:r>
      <w:proofErr w:type="gramStart"/>
      <w:r w:rsidRPr="00B67BAD">
        <w:rPr>
          <w:lang w:val="pt-BR"/>
        </w:rPr>
        <w:t>pesquisador(</w:t>
      </w:r>
      <w:proofErr w:type="gramEnd"/>
      <w:r w:rsidRPr="00B67BAD">
        <w:rPr>
          <w:lang w:val="pt-BR"/>
        </w:rPr>
        <w:t>a) respons</w:t>
      </w:r>
      <w:r>
        <w:rPr>
          <w:lang w:val="pt-BR"/>
        </w:rPr>
        <w:t>ável pela pes</w:t>
      </w:r>
      <w:r w:rsidR="001B3761">
        <w:rPr>
          <w:lang w:val="pt-BR"/>
        </w:rPr>
        <w:t>quisa que justifica o documento.</w:t>
      </w:r>
    </w:p>
  </w:comment>
  <w:comment w:id="9" w:author="Caio Ragazzi" w:date="2019-08-26T16:25:00Z" w:initials="CR">
    <w:p w:rsidR="001E1290" w:rsidRPr="001E1290" w:rsidRDefault="001E1290">
      <w:pPr>
        <w:pStyle w:val="Textodecomentrio"/>
        <w:rPr>
          <w:lang w:val="pt-BR"/>
        </w:rPr>
      </w:pPr>
      <w:r>
        <w:rPr>
          <w:rStyle w:val="Refdecomentrio"/>
        </w:rPr>
        <w:annotationRef/>
      </w:r>
      <w:proofErr w:type="gramStart"/>
      <w:r w:rsidR="00960423">
        <w:rPr>
          <w:lang w:val="pt-BR"/>
        </w:rPr>
        <w:t>A pedido</w:t>
      </w:r>
      <w:proofErr w:type="gramEnd"/>
      <w:r w:rsidR="00960423">
        <w:rPr>
          <w:lang w:val="pt-BR"/>
        </w:rPr>
        <w:t xml:space="preserve"> da</w:t>
      </w:r>
      <w:r w:rsidR="00BB7AB1">
        <w:rPr>
          <w:lang w:val="pt-BR"/>
        </w:rPr>
        <w:t xml:space="preserve"> Pró-Reitor</w:t>
      </w:r>
      <w:r w:rsidR="00960423">
        <w:rPr>
          <w:lang w:val="pt-BR"/>
        </w:rPr>
        <w:t>ia</w:t>
      </w:r>
      <w:r w:rsidR="00BB7AB1">
        <w:rPr>
          <w:lang w:val="pt-BR"/>
        </w:rPr>
        <w:t xml:space="preserve"> de Pesquisa, atentar</w:t>
      </w:r>
      <w:r w:rsidRPr="001E1290">
        <w:rPr>
          <w:lang w:val="pt-BR"/>
        </w:rPr>
        <w:t xml:space="preserve"> para que todas as assinaturas fiquem na mesma p</w:t>
      </w:r>
      <w:r>
        <w:rPr>
          <w:lang w:val="pt-BR"/>
        </w:rPr>
        <w:t>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1F122C">
      <w:r>
        <w:separator/>
      </w:r>
    </w:p>
  </w:endnote>
  <w:endnote w:type="continuationSeparator" w:id="0">
    <w:p w:rsidR="00E6415A" w:rsidRDefault="001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sdtContent>
      <w:p w:rsidR="00CE7A8A" w:rsidRDefault="00D836E1">
        <w:pPr>
          <w:pStyle w:val="Rodap"/>
          <w:jc w:val="right"/>
        </w:pPr>
        <w:r>
          <w:fldChar w:fldCharType="begin"/>
        </w:r>
        <w:r>
          <w:instrText>PAGE   \* MERGEFORMAT</w:instrText>
        </w:r>
        <w:r>
          <w:fldChar w:fldCharType="separate"/>
        </w:r>
        <w:r w:rsidR="00CE7A8A" w:rsidRPr="00CE7A8A">
          <w:rPr>
            <w:noProof/>
            <w:lang w:val="pt-BR"/>
          </w:rPr>
          <w:t>4</w:t>
        </w:r>
        <w:r>
          <w:fldChar w:fldCharType="end"/>
        </w:r>
        <w:r w:rsidR="0031079C">
          <w:t>/5</w:t>
        </w:r>
      </w:p>
      <w:p w:rsidR="00D836E1" w:rsidRPr="00CE7A8A" w:rsidRDefault="00CE7A8A" w:rsidP="00CE7A8A">
        <w:pPr>
          <w:pStyle w:val="Rodap"/>
          <w:jc w:val="right"/>
          <w:rPr>
            <w:i/>
          </w:rPr>
        </w:pPr>
        <w:proofErr w:type="spellStart"/>
        <w:r w:rsidRPr="00F77093">
          <w:rPr>
            <w:i/>
          </w:rPr>
          <w:t>Versão</w:t>
        </w:r>
        <w:proofErr w:type="spellEnd"/>
        <w:r w:rsidRPr="00F77093">
          <w:rPr>
            <w:i/>
          </w:rPr>
          <w:t xml:space="preserve"> 10/10/2019</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1F122C">
      <w:r>
        <w:separator/>
      </w:r>
    </w:p>
  </w:footnote>
  <w:footnote w:type="continuationSeparator" w:id="0">
    <w:p w:rsidR="00E6415A" w:rsidRDefault="001F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100B4695" wp14:editId="1B9F729C">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97078D" w:rsidRPr="00EC33C0" w:rsidRDefault="0097078D" w:rsidP="0097078D">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97078D"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97078D" w:rsidRPr="00EC33C0" w:rsidRDefault="0097078D" w:rsidP="0097078D">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Pr="00C84856">
      <w:rPr>
        <w:rFonts w:ascii="Verdana" w:hAnsi="Verdana"/>
        <w:sz w:val="14"/>
        <w:szCs w:val="14"/>
        <w:highlight w:val="yellow"/>
        <w:lang w:val="pt-BR"/>
      </w:rPr>
      <w:t>XXXX</w:t>
    </w:r>
  </w:p>
  <w:p w:rsidR="00EC33C0"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25C41"/>
    <w:rsid w:val="0004086E"/>
    <w:rsid w:val="0004600F"/>
    <w:rsid w:val="0008108E"/>
    <w:rsid w:val="0009164A"/>
    <w:rsid w:val="00094D32"/>
    <w:rsid w:val="0009630C"/>
    <w:rsid w:val="000A3A99"/>
    <w:rsid w:val="000D3D13"/>
    <w:rsid w:val="000D776D"/>
    <w:rsid w:val="000E6CD4"/>
    <w:rsid w:val="000F44CC"/>
    <w:rsid w:val="00106C21"/>
    <w:rsid w:val="00106C2A"/>
    <w:rsid w:val="0013000D"/>
    <w:rsid w:val="001369F0"/>
    <w:rsid w:val="00137827"/>
    <w:rsid w:val="00140786"/>
    <w:rsid w:val="00140E90"/>
    <w:rsid w:val="00143952"/>
    <w:rsid w:val="00156D97"/>
    <w:rsid w:val="001759C3"/>
    <w:rsid w:val="00192EF9"/>
    <w:rsid w:val="00194D9D"/>
    <w:rsid w:val="00195164"/>
    <w:rsid w:val="001A0856"/>
    <w:rsid w:val="001B3761"/>
    <w:rsid w:val="001B5FDC"/>
    <w:rsid w:val="001C2262"/>
    <w:rsid w:val="001C7751"/>
    <w:rsid w:val="001D027F"/>
    <w:rsid w:val="001E1290"/>
    <w:rsid w:val="001F0F18"/>
    <w:rsid w:val="001F122C"/>
    <w:rsid w:val="001F1CF2"/>
    <w:rsid w:val="00205280"/>
    <w:rsid w:val="00214F4B"/>
    <w:rsid w:val="002333D3"/>
    <w:rsid w:val="00273462"/>
    <w:rsid w:val="00276088"/>
    <w:rsid w:val="00280ACE"/>
    <w:rsid w:val="00292F26"/>
    <w:rsid w:val="002B1410"/>
    <w:rsid w:val="002B1B22"/>
    <w:rsid w:val="002B77C6"/>
    <w:rsid w:val="002E09B4"/>
    <w:rsid w:val="0031079C"/>
    <w:rsid w:val="00311475"/>
    <w:rsid w:val="003116B1"/>
    <w:rsid w:val="003204E4"/>
    <w:rsid w:val="003413AE"/>
    <w:rsid w:val="00345DC3"/>
    <w:rsid w:val="00361397"/>
    <w:rsid w:val="003858D8"/>
    <w:rsid w:val="00394010"/>
    <w:rsid w:val="0039744B"/>
    <w:rsid w:val="003B14A9"/>
    <w:rsid w:val="003C2EC2"/>
    <w:rsid w:val="003E2877"/>
    <w:rsid w:val="003E2C8D"/>
    <w:rsid w:val="003E46F1"/>
    <w:rsid w:val="003F05EC"/>
    <w:rsid w:val="00411E67"/>
    <w:rsid w:val="00414120"/>
    <w:rsid w:val="00492B24"/>
    <w:rsid w:val="00496F6E"/>
    <w:rsid w:val="004A21B3"/>
    <w:rsid w:val="004B549F"/>
    <w:rsid w:val="004C50EB"/>
    <w:rsid w:val="004D72A8"/>
    <w:rsid w:val="004E61D7"/>
    <w:rsid w:val="0050475D"/>
    <w:rsid w:val="005166FA"/>
    <w:rsid w:val="00521FD3"/>
    <w:rsid w:val="0054293E"/>
    <w:rsid w:val="00550971"/>
    <w:rsid w:val="00550A39"/>
    <w:rsid w:val="00560362"/>
    <w:rsid w:val="00562366"/>
    <w:rsid w:val="005804FB"/>
    <w:rsid w:val="005869E6"/>
    <w:rsid w:val="0059034C"/>
    <w:rsid w:val="00591475"/>
    <w:rsid w:val="00597699"/>
    <w:rsid w:val="005B6F6D"/>
    <w:rsid w:val="005E3248"/>
    <w:rsid w:val="005F38ED"/>
    <w:rsid w:val="006220FA"/>
    <w:rsid w:val="0065057E"/>
    <w:rsid w:val="00652759"/>
    <w:rsid w:val="00655C01"/>
    <w:rsid w:val="00682282"/>
    <w:rsid w:val="00690010"/>
    <w:rsid w:val="00695929"/>
    <w:rsid w:val="006A4D6B"/>
    <w:rsid w:val="006B59B3"/>
    <w:rsid w:val="006C67F2"/>
    <w:rsid w:val="006E12B5"/>
    <w:rsid w:val="006E5176"/>
    <w:rsid w:val="006F0241"/>
    <w:rsid w:val="0071014C"/>
    <w:rsid w:val="007173E1"/>
    <w:rsid w:val="00724C16"/>
    <w:rsid w:val="007325C8"/>
    <w:rsid w:val="0074776B"/>
    <w:rsid w:val="007522E3"/>
    <w:rsid w:val="00766837"/>
    <w:rsid w:val="00766BF1"/>
    <w:rsid w:val="0077284E"/>
    <w:rsid w:val="00772FA5"/>
    <w:rsid w:val="007764C6"/>
    <w:rsid w:val="00780D5B"/>
    <w:rsid w:val="0078352C"/>
    <w:rsid w:val="007A147E"/>
    <w:rsid w:val="007A74E3"/>
    <w:rsid w:val="007B03E1"/>
    <w:rsid w:val="007B0788"/>
    <w:rsid w:val="007E1F82"/>
    <w:rsid w:val="007E719A"/>
    <w:rsid w:val="007F6B6C"/>
    <w:rsid w:val="00803564"/>
    <w:rsid w:val="00852160"/>
    <w:rsid w:val="008646B9"/>
    <w:rsid w:val="00873289"/>
    <w:rsid w:val="00877CAD"/>
    <w:rsid w:val="00885F48"/>
    <w:rsid w:val="00887D3D"/>
    <w:rsid w:val="00891809"/>
    <w:rsid w:val="008E0F11"/>
    <w:rsid w:val="008F40D7"/>
    <w:rsid w:val="009240DD"/>
    <w:rsid w:val="00941909"/>
    <w:rsid w:val="0095503C"/>
    <w:rsid w:val="00960423"/>
    <w:rsid w:val="0097078D"/>
    <w:rsid w:val="00985D8C"/>
    <w:rsid w:val="009A33EA"/>
    <w:rsid w:val="009B4A80"/>
    <w:rsid w:val="009C1FE2"/>
    <w:rsid w:val="009C6796"/>
    <w:rsid w:val="009F67DF"/>
    <w:rsid w:val="00A525CE"/>
    <w:rsid w:val="00A57DB7"/>
    <w:rsid w:val="00A752AC"/>
    <w:rsid w:val="00A75C85"/>
    <w:rsid w:val="00A77377"/>
    <w:rsid w:val="00A82CB4"/>
    <w:rsid w:val="00AC76B2"/>
    <w:rsid w:val="00AE7152"/>
    <w:rsid w:val="00B10FBD"/>
    <w:rsid w:val="00B2193A"/>
    <w:rsid w:val="00B465FD"/>
    <w:rsid w:val="00B60C8B"/>
    <w:rsid w:val="00B67BAD"/>
    <w:rsid w:val="00B828E8"/>
    <w:rsid w:val="00BA14E9"/>
    <w:rsid w:val="00BB2A5A"/>
    <w:rsid w:val="00BB7AB1"/>
    <w:rsid w:val="00BF3747"/>
    <w:rsid w:val="00BF6030"/>
    <w:rsid w:val="00C13D8E"/>
    <w:rsid w:val="00C3435C"/>
    <w:rsid w:val="00C36D1C"/>
    <w:rsid w:val="00C70076"/>
    <w:rsid w:val="00C818EB"/>
    <w:rsid w:val="00C962C5"/>
    <w:rsid w:val="00CA1668"/>
    <w:rsid w:val="00CA7E05"/>
    <w:rsid w:val="00CB743D"/>
    <w:rsid w:val="00CD6E4B"/>
    <w:rsid w:val="00CE6C16"/>
    <w:rsid w:val="00CE7A8A"/>
    <w:rsid w:val="00CF4D14"/>
    <w:rsid w:val="00D054CA"/>
    <w:rsid w:val="00D24F27"/>
    <w:rsid w:val="00D31B16"/>
    <w:rsid w:val="00D72538"/>
    <w:rsid w:val="00D836E1"/>
    <w:rsid w:val="00DB0599"/>
    <w:rsid w:val="00DC4B7B"/>
    <w:rsid w:val="00DE669D"/>
    <w:rsid w:val="00E012E9"/>
    <w:rsid w:val="00E20BD5"/>
    <w:rsid w:val="00E2402F"/>
    <w:rsid w:val="00E32C60"/>
    <w:rsid w:val="00E336B6"/>
    <w:rsid w:val="00E35A78"/>
    <w:rsid w:val="00E364F3"/>
    <w:rsid w:val="00E50F99"/>
    <w:rsid w:val="00E5492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6334B"/>
    <w:rsid w:val="00F67E50"/>
    <w:rsid w:val="00F77A45"/>
    <w:rsid w:val="00F913A2"/>
    <w:rsid w:val="00FA0D07"/>
    <w:rsid w:val="00FA5812"/>
    <w:rsid w:val="00FD4D89"/>
    <w:rsid w:val="00FD726A"/>
    <w:rsid w:val="00FE2D63"/>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447">
      <w:bodyDiv w:val="1"/>
      <w:marLeft w:val="0"/>
      <w:marRight w:val="0"/>
      <w:marTop w:val="0"/>
      <w:marBottom w:val="0"/>
      <w:divBdr>
        <w:top w:val="none" w:sz="0" w:space="0" w:color="auto"/>
        <w:left w:val="none" w:sz="0" w:space="0" w:color="auto"/>
        <w:bottom w:val="none" w:sz="0" w:space="0" w:color="auto"/>
        <w:right w:val="none" w:sz="0" w:space="0" w:color="auto"/>
      </w:divBdr>
    </w:div>
    <w:div w:id="201695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A16D9-38AE-45D8-B228-DCC5346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2146</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Fábio Frozza</cp:lastModifiedBy>
  <cp:revision>32</cp:revision>
  <dcterms:created xsi:type="dcterms:W3CDTF">2019-04-29T19:16:00Z</dcterms:created>
  <dcterms:modified xsi:type="dcterms:W3CDTF">2019-10-10T14:52:00Z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